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905" w:rsidRPr="008B0905" w:rsidRDefault="008B0905" w:rsidP="008B09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После израсходования небольшого количества содержащихся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з</w:t>
      </w:r>
      <w:r w:rsidRPr="008B0905">
        <w:rPr>
          <w:rFonts w:ascii="Times New Roman" w:eastAsia="Times New Roman" w:hAnsi="Times New Roman" w:cs="Times New Roman"/>
          <w:sz w:val="24"/>
          <w:szCs w:val="24"/>
        </w:rPr>
        <w:t>ародыше растворимых сахаров дальнейшая потребность в питательных веществах покрывается благодаря расщеплению высокомолекулярных резервных веществ, и прежде всего крахмала. Крахмал содержится в клетках в виде больших и маленьких зерен, окруженных гемицеллюлозными мембранами. Последние склеены друг с другом белком, а зерна крахмала имеют на своей поверхности протеины. Поэтому расщеплению крахмала должно предшествовать расщепление гемицеллюлоз и белков гемицеллюлозными и протеолитическими ферментами.</w:t>
      </w:r>
    </w:p>
    <w:p w:rsidR="008B0905" w:rsidRPr="008B0905" w:rsidRDefault="008B0905" w:rsidP="008B09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Крахмал представляет собой смесь приблизительно 25% амилозы и 75% амилопектина, расщеплению которых способствуют в основном α- и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</w:rPr>
        <w:t>β-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амилаза. β-Амилаза воздействует на молекулу амилозы или амилопектина с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нередуцирующего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конца и отщепляет от цепи полисахарида отдельные молекулы мальтозы. И если она может таким способом полностью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гндролизовать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амилозу в мальтозу, то в молекуле амилопектина расщепление прекращается вблизи места, где цепь имеет разветвление (связи а-1,6). Оставшийся нерасщепленным олигосахарид принято называть предельным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</w:rPr>
        <w:t>β-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декстрином, α-Амилаза, напротив, действует в амилозе и амилопектине на внутренние связи. Она расщепляет амилозу путем разрыва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</w:rPr>
        <w:t>связен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а-1,4 и превращает се в декстрины, состоящие примерно из б глюкозных остатков. С помощью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</w:rPr>
        <w:t>α-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амилазы, которая не способна разорвать а-1,6-связь, амилопектин расщепляется при воздействии на связи а-1,4 между разветвлениями. При этом образуются низкомолекулярные декстрины, содержащие боковые цепочки в местах присоединения глюкозных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</w:rPr>
        <w:t>остатков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но а-1,6-связи. Образовавшиеся декстрины становятся доступными для нового воздействия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</w:rPr>
        <w:t>β-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амилазы. Но после того, как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</w:rPr>
        <w:t>β-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амплаза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гидролизует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оклейстеризованный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при затирании крахмал до мальтозы, оставшееся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негидролизованные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декстрины могут быть вновь атакованы α-амилазой. Если же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</w:rPr>
        <w:t>β-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амилаза будет действовать на крахмал с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нередуцирующего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конца без предварительного воздействия α-амилазы, она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гидролизует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амилозу полностью до мальтозы</w:t>
      </w:r>
      <w:r w:rsidRPr="008B090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а амилопектин — с образованием высокомолекулярных декстринов. И только при дополнительном воздействии на них </w:t>
      </w:r>
      <w:proofErr w:type="gramStart"/>
      <w:r w:rsidRPr="008B0905">
        <w:rPr>
          <w:rFonts w:ascii="Times New Roman" w:eastAsia="Times New Roman" w:hAnsi="Times New Roman" w:cs="Times New Roman"/>
          <w:sz w:val="24"/>
          <w:szCs w:val="24"/>
          <w:highlight w:val="yellow"/>
        </w:rPr>
        <w:t>α-</w:t>
      </w:r>
      <w:proofErr w:type="gramEnd"/>
      <w:r w:rsidRPr="008B0905">
        <w:rPr>
          <w:rFonts w:ascii="Times New Roman" w:eastAsia="Times New Roman" w:hAnsi="Times New Roman" w:cs="Times New Roman"/>
          <w:sz w:val="24"/>
          <w:szCs w:val="24"/>
          <w:highlight w:val="yellow"/>
        </w:rPr>
        <w:t>амилаза сможет превратить их в мальтозу.</w:t>
      </w:r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Содержание мальтозы во время проращивания незначительно возрастает по сравнению с общим количеством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гидролизуемого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крахмала, доля которого составляет около 18%. Это объяснимо, так как мальтоза подвергается дальнейшему расщеплению </w:t>
      </w:r>
      <w:proofErr w:type="spellStart"/>
      <w:r w:rsidRPr="008B0905">
        <w:rPr>
          <w:rFonts w:ascii="Times New Roman" w:eastAsia="Times New Roman" w:hAnsi="Times New Roman" w:cs="Times New Roman"/>
          <w:sz w:val="24"/>
          <w:szCs w:val="24"/>
        </w:rPr>
        <w:t>мальтазой</w:t>
      </w:r>
      <w:proofErr w:type="spellEnd"/>
      <w:r w:rsidRPr="008B0905">
        <w:rPr>
          <w:rFonts w:ascii="Times New Roman" w:eastAsia="Times New Roman" w:hAnsi="Times New Roman" w:cs="Times New Roman"/>
          <w:sz w:val="24"/>
          <w:szCs w:val="24"/>
        </w:rPr>
        <w:t xml:space="preserve"> на две молекулы глюкозы. Но глюкоза также может получаться как продукт следующего друг за другом расщепления обоими видами амилаз или при расщеплении низкомолекулярных декстринов с нечетным числом остатков глюкозы в цепи. Напротив, содержание сахарозы повышается до 7%. Сахароза образуется в результате деятельности особой системы ферментов, использующих глюкозу.</w:t>
      </w:r>
    </w:p>
    <w:p w:rsidR="00B856F2" w:rsidRDefault="00B856F2"/>
    <w:sectPr w:rsidR="00B85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0905"/>
    <w:rsid w:val="008B0905"/>
    <w:rsid w:val="00B85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09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0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B090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8B0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6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в</cp:lastModifiedBy>
  <cp:revision>2</cp:revision>
  <dcterms:created xsi:type="dcterms:W3CDTF">2014-11-24T16:12:00Z</dcterms:created>
  <dcterms:modified xsi:type="dcterms:W3CDTF">2014-11-24T16:14:00Z</dcterms:modified>
</cp:coreProperties>
</file>