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C8" w:rsidRDefault="00A923C8" w:rsidP="00A923C8">
      <w:pPr>
        <w:pStyle w:val="Default"/>
      </w:pP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>Введение ингредиентов и биологически активных добавок</w:t>
      </w:r>
    </w:p>
    <w:p w:rsidR="007C29BA" w:rsidRPr="007C29BA" w:rsidRDefault="007C29BA" w:rsidP="003C31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В качестве ингредиентов ГОСТ </w:t>
      </w:r>
      <w:proofErr w:type="gramStart"/>
      <w:r w:rsidRPr="007C29BA">
        <w:rPr>
          <w:rFonts w:ascii="Times New Roman" w:eastAsia="TT18o00" w:hAnsi="Times New Roman" w:cs="Times New Roman"/>
          <w:sz w:val="28"/>
          <w:szCs w:val="28"/>
        </w:rPr>
        <w:t>Р</w:t>
      </w:r>
      <w:proofErr w:type="gram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7C29BA">
        <w:rPr>
          <w:rFonts w:ascii="Times New Roman" w:hAnsi="Times New Roman" w:cs="Times New Roman"/>
          <w:sz w:val="28"/>
          <w:szCs w:val="28"/>
        </w:rPr>
        <w:t xml:space="preserve">51355-99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разрешает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применение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>: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сахара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рафинада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и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сахара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песка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рафинированного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>22;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натрия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двууглекислого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>2156;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eastAsia="TT18o00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кислот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уксусной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 xml:space="preserve">6968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или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 xml:space="preserve">61,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лимонной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908,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соляной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 xml:space="preserve">3118,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молочной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>490;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соли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поваренной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proofErr w:type="gramStart"/>
      <w:r w:rsidRPr="007C29BA">
        <w:rPr>
          <w:rFonts w:ascii="Times New Roman" w:eastAsia="TT18o00" w:hAnsi="Times New Roman" w:cs="Times New Roman"/>
          <w:sz w:val="28"/>
          <w:szCs w:val="28"/>
        </w:rPr>
        <w:t>Р</w:t>
      </w:r>
      <w:proofErr w:type="gram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7C29BA">
        <w:rPr>
          <w:rFonts w:ascii="Times New Roman" w:hAnsi="Times New Roman" w:cs="Times New Roman"/>
          <w:sz w:val="28"/>
          <w:szCs w:val="28"/>
        </w:rPr>
        <w:t>51574;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калия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марганцовокислого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>20490;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глицерина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>6824;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меда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натурального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ГОСТ </w:t>
      </w:r>
      <w:r w:rsidRPr="007C29BA">
        <w:rPr>
          <w:rFonts w:ascii="Times New Roman" w:hAnsi="Times New Roman" w:cs="Times New Roman"/>
          <w:sz w:val="28"/>
          <w:szCs w:val="28"/>
        </w:rPr>
        <w:t>19792;</w:t>
      </w:r>
    </w:p>
    <w:p w:rsidR="007C29BA" w:rsidRPr="007C29BA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ароматных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спиртов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и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настоев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 xml:space="preserve">, </w:t>
      </w:r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полученных из ароматического растительного сырья и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ректификованного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спирта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>;</w:t>
      </w:r>
    </w:p>
    <w:p w:rsidR="00FE586E" w:rsidRPr="003C3135" w:rsidRDefault="007C29BA" w:rsidP="007C29BA">
      <w:pPr>
        <w:autoSpaceDE w:val="0"/>
        <w:autoSpaceDN w:val="0"/>
        <w:adjustRightInd w:val="0"/>
        <w:spacing w:after="0" w:line="240" w:lineRule="auto"/>
        <w:rPr>
          <w:rFonts w:ascii="Times New Roman" w:eastAsia="TT18o00" w:hAnsi="Times New Roman" w:cs="Times New Roman"/>
          <w:sz w:val="28"/>
          <w:szCs w:val="28"/>
        </w:rPr>
      </w:pPr>
      <w:r w:rsidRPr="007C29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эфирных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масел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ароматизаторов</w:t>
      </w:r>
      <w:proofErr w:type="spellEnd"/>
      <w:r w:rsidRPr="007C29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9BA">
        <w:rPr>
          <w:rFonts w:ascii="Times New Roman" w:eastAsia="TT18o00" w:hAnsi="Times New Roman" w:cs="Times New Roman"/>
          <w:sz w:val="28"/>
          <w:szCs w:val="28"/>
        </w:rPr>
        <w:t>пищевых</w:t>
      </w:r>
      <w:proofErr w:type="spellEnd"/>
      <w:r w:rsidRPr="007C29BA">
        <w:rPr>
          <w:rFonts w:ascii="Times New Roman" w:eastAsia="TT18o00" w:hAnsi="Times New Roman" w:cs="Times New Roman"/>
          <w:sz w:val="28"/>
          <w:szCs w:val="28"/>
        </w:rPr>
        <w:t xml:space="preserve"> добавок и других видов</w:t>
      </w:r>
      <w:r w:rsid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7C29BA">
        <w:rPr>
          <w:rFonts w:ascii="Times New Roman" w:eastAsia="TT18o00" w:hAnsi="Times New Roman" w:cs="Times New Roman"/>
          <w:sz w:val="28"/>
          <w:szCs w:val="28"/>
        </w:rPr>
        <w:t>пищевых</w:t>
      </w:r>
      <w:r w:rsid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7C29BA">
        <w:rPr>
          <w:rFonts w:ascii="Times New Roman" w:eastAsia="TT18o00" w:hAnsi="Times New Roman" w:cs="Times New Roman"/>
          <w:sz w:val="28"/>
          <w:szCs w:val="28"/>
        </w:rPr>
        <w:t>продуктов и материалов</w:t>
      </w:r>
      <w:r w:rsidRPr="007C29BA">
        <w:rPr>
          <w:rFonts w:ascii="Times New Roman" w:hAnsi="Times New Roman" w:cs="Times New Roman"/>
          <w:sz w:val="28"/>
          <w:szCs w:val="28"/>
        </w:rPr>
        <w:t xml:space="preserve">, </w:t>
      </w:r>
      <w:r w:rsidRPr="007C29BA">
        <w:rPr>
          <w:rFonts w:ascii="Times New Roman" w:eastAsia="TT18o00" w:hAnsi="Times New Roman" w:cs="Times New Roman"/>
          <w:sz w:val="28"/>
          <w:szCs w:val="28"/>
        </w:rPr>
        <w:t>разрешенных к применению в пищевой</w:t>
      </w:r>
      <w:r w:rsid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7C29BA">
        <w:rPr>
          <w:rFonts w:ascii="Times New Roman" w:eastAsia="TT18o00" w:hAnsi="Times New Roman" w:cs="Times New Roman"/>
          <w:sz w:val="28"/>
          <w:szCs w:val="28"/>
        </w:rPr>
        <w:t>промышленности</w:t>
      </w:r>
      <w:r w:rsidRPr="007C29BA">
        <w:rPr>
          <w:rFonts w:ascii="Times New Roman" w:hAnsi="Times New Roman" w:cs="Times New Roman"/>
          <w:sz w:val="28"/>
          <w:szCs w:val="28"/>
        </w:rPr>
        <w:t>.</w:t>
      </w:r>
    </w:p>
    <w:p w:rsidR="003C3135" w:rsidRDefault="003C3135" w:rsidP="003C31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3135">
        <w:rPr>
          <w:rFonts w:ascii="Times New Roman" w:hAnsi="Times New Roman" w:cs="Times New Roman"/>
          <w:sz w:val="28"/>
          <w:szCs w:val="28"/>
        </w:rPr>
        <w:t xml:space="preserve">Низкомолекулярные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добавки </w:t>
      </w:r>
      <w:r w:rsidRPr="003C3135">
        <w:rPr>
          <w:rFonts w:ascii="Times New Roman" w:hAnsi="Times New Roman" w:cs="Times New Roman"/>
          <w:sz w:val="28"/>
          <w:szCs w:val="28"/>
        </w:rPr>
        <w:t xml:space="preserve">- </w:t>
      </w:r>
      <w:r w:rsidRPr="003C3135">
        <w:rPr>
          <w:rFonts w:ascii="Times New Roman" w:eastAsia="TT18o00" w:hAnsi="Times New Roman" w:cs="Times New Roman"/>
          <w:sz w:val="28"/>
          <w:szCs w:val="28"/>
        </w:rPr>
        <w:t>это сахар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>кислоты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>соль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>глицерин</w:t>
      </w:r>
      <w:r w:rsidRPr="003C31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>перманганат натрия и пр</w:t>
      </w:r>
      <w:r w:rsidRPr="003C31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Основная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цель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применения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hAnsi="Times New Roman" w:cs="Times New Roman"/>
          <w:sz w:val="28"/>
          <w:szCs w:val="28"/>
        </w:rPr>
        <w:t xml:space="preserve">-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смягчение вкуса </w:t>
      </w:r>
      <w:r w:rsidRPr="003C3135">
        <w:rPr>
          <w:rFonts w:ascii="Times New Roman" w:hAnsi="Times New Roman" w:cs="Times New Roman"/>
          <w:sz w:val="28"/>
          <w:szCs w:val="28"/>
        </w:rPr>
        <w:t>(</w:t>
      </w:r>
      <w:r w:rsidRPr="003C3135">
        <w:rPr>
          <w:rFonts w:ascii="Times New Roman" w:eastAsia="TT18o00" w:hAnsi="Times New Roman" w:cs="Times New Roman"/>
          <w:sz w:val="28"/>
          <w:szCs w:val="28"/>
        </w:rPr>
        <w:t>сахар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>глицерин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>кислоты</w:t>
      </w:r>
      <w:r w:rsidRPr="003C3135">
        <w:rPr>
          <w:rFonts w:ascii="Times New Roman" w:hAnsi="Times New Roman" w:cs="Times New Roman"/>
          <w:sz w:val="28"/>
          <w:szCs w:val="28"/>
        </w:rPr>
        <w:t xml:space="preserve">)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или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коррекция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качества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спирта </w:t>
      </w:r>
      <w:r w:rsidRPr="003C3135">
        <w:rPr>
          <w:rFonts w:ascii="Times New Roman" w:hAnsi="Times New Roman" w:cs="Times New Roman"/>
          <w:sz w:val="28"/>
          <w:szCs w:val="28"/>
        </w:rPr>
        <w:t>(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окисляемость </w:t>
      </w:r>
      <w:r w:rsidRPr="003C3135">
        <w:rPr>
          <w:rFonts w:ascii="Times New Roman" w:hAnsi="Times New Roman" w:cs="Times New Roman"/>
          <w:sz w:val="28"/>
          <w:szCs w:val="28"/>
        </w:rPr>
        <w:t xml:space="preserve">- </w:t>
      </w:r>
      <w:r w:rsidRPr="003C3135">
        <w:rPr>
          <w:rFonts w:ascii="Times New Roman" w:eastAsia="TT18o00" w:hAnsi="Times New Roman" w:cs="Times New Roman"/>
          <w:sz w:val="28"/>
          <w:szCs w:val="28"/>
        </w:rPr>
        <w:t>перманганат калия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>щелочность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>кислоты или питьевая сода</w:t>
      </w:r>
      <w:r w:rsidRPr="003C3135">
        <w:rPr>
          <w:rFonts w:ascii="Times New Roman" w:hAnsi="Times New Roman" w:cs="Times New Roman"/>
          <w:sz w:val="28"/>
          <w:szCs w:val="28"/>
        </w:rPr>
        <w:t xml:space="preserve">). </w:t>
      </w:r>
      <w:r w:rsidRPr="003C3135">
        <w:rPr>
          <w:rFonts w:ascii="Times New Roman" w:eastAsia="TT18o00" w:hAnsi="Times New Roman" w:cs="Times New Roman"/>
          <w:sz w:val="28"/>
          <w:szCs w:val="28"/>
        </w:rPr>
        <w:t>Все они вносятся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в сортировку до угольной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фильтрации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hAnsi="Times New Roman" w:cs="Times New Roman"/>
          <w:sz w:val="28"/>
          <w:szCs w:val="28"/>
        </w:rPr>
        <w:t>(</w:t>
      </w:r>
      <w:r w:rsidRPr="003C3135">
        <w:rPr>
          <w:rFonts w:ascii="Times New Roman" w:eastAsia="TT18o00" w:hAnsi="Times New Roman" w:cs="Times New Roman"/>
          <w:sz w:val="28"/>
          <w:szCs w:val="28"/>
        </w:rPr>
        <w:t>в случае применения непрерывных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схем приготовления сортировки </w:t>
      </w:r>
      <w:r w:rsidRPr="003C313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дозируются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в водную линию до смесителя</w:t>
      </w:r>
      <w:r w:rsidRPr="003C3135">
        <w:rPr>
          <w:rFonts w:ascii="Times New Roman" w:hAnsi="Times New Roman" w:cs="Times New Roman"/>
          <w:sz w:val="28"/>
          <w:szCs w:val="28"/>
        </w:rPr>
        <w:t xml:space="preserve">),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поскольку их сорбция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углем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незначительна</w:t>
      </w:r>
      <w:proofErr w:type="spellEnd"/>
      <w:r w:rsidRPr="003C3135">
        <w:rPr>
          <w:rFonts w:ascii="Times New Roman" w:hAnsi="Times New Roman" w:cs="Times New Roman"/>
          <w:sz w:val="28"/>
          <w:szCs w:val="28"/>
        </w:rPr>
        <w:t xml:space="preserve">.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Сахара и глицерин допускается вносить как в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сортировку</w:t>
      </w:r>
      <w:proofErr w:type="spellEnd"/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так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и в готовую водку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135" w:rsidRDefault="003C3135" w:rsidP="003C31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r w:rsidRPr="003C3135">
        <w:rPr>
          <w:rFonts w:ascii="Times New Roman" w:eastAsia="TT18o00" w:hAnsi="Times New Roman" w:cs="Times New Roman"/>
          <w:sz w:val="28"/>
          <w:szCs w:val="28"/>
        </w:rPr>
        <w:t>К пряно</w:t>
      </w:r>
      <w:r w:rsidRPr="003C3135">
        <w:rPr>
          <w:rFonts w:ascii="Times New Roman" w:eastAsia="TT18o00" w:hAnsi="Times New Roman" w:cs="Times New Roman"/>
          <w:b/>
          <w:bCs/>
          <w:sz w:val="28"/>
          <w:szCs w:val="28"/>
        </w:rPr>
        <w:t>-</w:t>
      </w:r>
      <w:r w:rsidRPr="003C3135">
        <w:rPr>
          <w:rFonts w:ascii="Times New Roman" w:eastAsia="TT18o00" w:hAnsi="Times New Roman" w:cs="Times New Roman"/>
          <w:sz w:val="28"/>
          <w:szCs w:val="28"/>
        </w:rPr>
        <w:t>ароматическим добавкам относятся мёд, настои, эфирные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масла и ароматные спирты.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Цель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введения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- придание водке специфического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аромата и вкуса, коррекция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их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погрешностей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(в первую очередь это относится к меду).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Вносятся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в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водку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только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после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угольной фильтрации (в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доводной</w:t>
      </w:r>
      <w:proofErr w:type="spellEnd"/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чан), поскольку возможна их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сорбция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углем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,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что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приводит к его преждевременному истощению.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Возможно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также образование различных коллоидов,</w:t>
      </w:r>
      <w:r>
        <w:rPr>
          <w:rFonts w:ascii="Times New Roman" w:eastAsia="TT18o00" w:hAnsi="Times New Roman" w:cs="Times New Roman"/>
          <w:sz w:val="28"/>
          <w:szCs w:val="28"/>
        </w:rPr>
        <w:t xml:space="preserve"> ф</w:t>
      </w:r>
      <w:r w:rsidRPr="003C3135">
        <w:rPr>
          <w:rFonts w:ascii="Times New Roman" w:eastAsia="TT18o00" w:hAnsi="Times New Roman" w:cs="Times New Roman"/>
          <w:sz w:val="28"/>
          <w:szCs w:val="28"/>
        </w:rPr>
        <w:t>изически перекрывающих транспортные поры угля.</w:t>
      </w:r>
    </w:p>
    <w:p w:rsidR="003C3135" w:rsidRPr="003C3135" w:rsidRDefault="003C3135" w:rsidP="003C31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r w:rsidRPr="003C3135">
        <w:rPr>
          <w:rFonts w:ascii="Times New Roman" w:hAnsi="Times New Roman" w:cs="Times New Roman"/>
          <w:sz w:val="28"/>
          <w:szCs w:val="28"/>
        </w:rPr>
        <w:t xml:space="preserve">Марганцовокислый калий </w:t>
      </w:r>
      <w:proofErr w:type="gramStart"/>
      <w:r w:rsidRPr="003C3135">
        <w:rPr>
          <w:rFonts w:ascii="Times New Roman" w:eastAsia="TT18o00" w:hAnsi="Times New Roman" w:cs="Times New Roman"/>
          <w:sz w:val="28"/>
          <w:szCs w:val="28"/>
        </w:rPr>
        <w:t>добавляют к сортировке в виде водного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раствора до введения сахарного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сиропа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в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количестве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от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до</w:t>
      </w:r>
      <w:proofErr w:type="spellEnd"/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hAnsi="Times New Roman" w:cs="Times New Roman"/>
          <w:sz w:val="28"/>
          <w:szCs w:val="28"/>
        </w:rPr>
        <w:t xml:space="preserve">10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г на </w:t>
      </w:r>
      <w:r w:rsidRPr="003C3135">
        <w:rPr>
          <w:rFonts w:ascii="Times New Roman" w:hAnsi="Times New Roman" w:cs="Times New Roman"/>
          <w:sz w:val="28"/>
          <w:szCs w:val="28"/>
        </w:rPr>
        <w:t xml:space="preserve">1000 </w:t>
      </w:r>
      <w:r w:rsidRPr="003C3135">
        <w:rPr>
          <w:rFonts w:ascii="Times New Roman" w:eastAsia="TT18o00" w:hAnsi="Times New Roman" w:cs="Times New Roman"/>
          <w:sz w:val="28"/>
          <w:szCs w:val="28"/>
        </w:rPr>
        <w:t>дал</w:t>
      </w:r>
      <w:proofErr w:type="gramEnd"/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сортировки </w:t>
      </w:r>
      <w:r w:rsidRPr="003C3135">
        <w:rPr>
          <w:rFonts w:ascii="Times New Roman" w:hAnsi="Times New Roman" w:cs="Times New Roman"/>
          <w:sz w:val="28"/>
          <w:szCs w:val="28"/>
        </w:rPr>
        <w:t>(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водки </w:t>
      </w:r>
      <w:r w:rsidRPr="003C3135">
        <w:rPr>
          <w:rFonts w:ascii="Times New Roman" w:hAnsi="Times New Roman" w:cs="Times New Roman"/>
          <w:sz w:val="28"/>
          <w:szCs w:val="28"/>
        </w:rPr>
        <w:t>«</w:t>
      </w:r>
      <w:r w:rsidRPr="003C3135">
        <w:rPr>
          <w:rFonts w:ascii="Times New Roman" w:eastAsia="TT18o00" w:hAnsi="Times New Roman" w:cs="Times New Roman"/>
          <w:sz w:val="28"/>
          <w:szCs w:val="28"/>
        </w:rPr>
        <w:t>Русская</w:t>
      </w:r>
      <w:r w:rsidRPr="003C3135">
        <w:rPr>
          <w:rFonts w:ascii="Times New Roman" w:hAnsi="Times New Roman" w:cs="Times New Roman"/>
          <w:sz w:val="28"/>
          <w:szCs w:val="28"/>
        </w:rPr>
        <w:t>», «</w:t>
      </w:r>
      <w:r w:rsidRPr="003C3135">
        <w:rPr>
          <w:rFonts w:ascii="Times New Roman" w:eastAsia="TT18o00" w:hAnsi="Times New Roman" w:cs="Times New Roman"/>
          <w:sz w:val="28"/>
          <w:szCs w:val="28"/>
        </w:rPr>
        <w:t>Экстра</w:t>
      </w:r>
      <w:r w:rsidRPr="003C3135">
        <w:rPr>
          <w:rFonts w:ascii="Times New Roman" w:hAnsi="Times New Roman" w:cs="Times New Roman"/>
          <w:sz w:val="28"/>
          <w:szCs w:val="28"/>
        </w:rPr>
        <w:t xml:space="preserve">») </w:t>
      </w:r>
      <w:r w:rsidRPr="003C3135">
        <w:rPr>
          <w:rFonts w:ascii="Times New Roman" w:eastAsia="TT18o00" w:hAnsi="Times New Roman" w:cs="Times New Roman"/>
          <w:sz w:val="28"/>
          <w:szCs w:val="28"/>
        </w:rPr>
        <w:t>для корректировки окисляемости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hAnsi="Times New Roman" w:cs="Times New Roman"/>
          <w:sz w:val="28"/>
          <w:szCs w:val="28"/>
        </w:rPr>
        <w:t>(</w:t>
      </w:r>
      <w:r w:rsidRPr="003C3135">
        <w:rPr>
          <w:rFonts w:ascii="Times New Roman" w:eastAsia="TT18o00" w:hAnsi="Times New Roman" w:cs="Times New Roman"/>
          <w:sz w:val="28"/>
          <w:szCs w:val="28"/>
        </w:rPr>
        <w:t>перманганат калия окисляет ацетальдегид до уксусной кислоты</w:t>
      </w:r>
      <w:r w:rsidRPr="003C3135">
        <w:rPr>
          <w:rFonts w:ascii="Times New Roman" w:hAnsi="Times New Roman" w:cs="Times New Roman"/>
          <w:sz w:val="28"/>
          <w:szCs w:val="28"/>
        </w:rPr>
        <w:t xml:space="preserve">,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положительно влияющей на вкус </w:t>
      </w:r>
      <w:proofErr w:type="spellStart"/>
      <w:r w:rsidRPr="003C3135">
        <w:rPr>
          <w:rFonts w:ascii="Times New Roman" w:eastAsia="TT18o00" w:hAnsi="Times New Roman" w:cs="Times New Roman"/>
          <w:sz w:val="28"/>
          <w:szCs w:val="28"/>
        </w:rPr>
        <w:t>спирта</w:t>
      </w:r>
      <w:proofErr w:type="spellEnd"/>
      <w:r w:rsidRPr="003C3135">
        <w:rPr>
          <w:rFonts w:ascii="Times New Roman" w:hAnsi="Times New Roman" w:cs="Times New Roman"/>
          <w:sz w:val="28"/>
          <w:szCs w:val="28"/>
        </w:rPr>
        <w:t>).</w:t>
      </w:r>
    </w:p>
    <w:p w:rsidR="003C3135" w:rsidRDefault="003C3135" w:rsidP="00DC22E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3135">
        <w:rPr>
          <w:rFonts w:ascii="Times New Roman" w:hAnsi="Times New Roman" w:cs="Times New Roman"/>
          <w:sz w:val="28"/>
          <w:szCs w:val="28"/>
        </w:rPr>
        <w:t xml:space="preserve">Гидрокарбонат натрия </w:t>
      </w:r>
      <w:r w:rsidRPr="003C3135">
        <w:rPr>
          <w:rFonts w:ascii="Times New Roman" w:eastAsia="TT18o00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3C3135">
        <w:rPr>
          <w:rFonts w:ascii="Times New Roman" w:hAnsi="Times New Roman" w:cs="Times New Roman"/>
          <w:sz w:val="28"/>
          <w:szCs w:val="28"/>
        </w:rPr>
        <w:t xml:space="preserve"> (</w:t>
      </w:r>
      <w:r w:rsidRPr="003C3135">
        <w:rPr>
          <w:rFonts w:ascii="Times New Roman" w:eastAsia="TT18o00" w:hAnsi="Times New Roman" w:cs="Times New Roman"/>
          <w:sz w:val="28"/>
          <w:szCs w:val="28"/>
        </w:rPr>
        <w:t>питьевая сода</w:t>
      </w:r>
      <w:r w:rsidRPr="003C3135">
        <w:rPr>
          <w:rFonts w:ascii="Times New Roman" w:hAnsi="Times New Roman" w:cs="Times New Roman"/>
          <w:sz w:val="28"/>
          <w:szCs w:val="28"/>
        </w:rPr>
        <w:t xml:space="preserve">) </w:t>
      </w:r>
      <w:r w:rsidRPr="003C3135">
        <w:rPr>
          <w:rFonts w:ascii="Times New Roman" w:eastAsia="TT18o00" w:hAnsi="Times New Roman" w:cs="Times New Roman"/>
          <w:sz w:val="28"/>
          <w:szCs w:val="28"/>
        </w:rPr>
        <w:t>добавляют для корректировки щелочности сортировки или исправленной воды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22EA">
        <w:rPr>
          <w:rFonts w:ascii="Times New Roman" w:hAnsi="Times New Roman" w:cs="Times New Roman"/>
          <w:sz w:val="28"/>
          <w:szCs w:val="28"/>
        </w:rPr>
        <w:t xml:space="preserve"> </w:t>
      </w:r>
      <w:r w:rsidRPr="003C3135">
        <w:rPr>
          <w:rFonts w:ascii="Times New Roman" w:eastAsia="TT18o00" w:hAnsi="Times New Roman" w:cs="Times New Roman"/>
          <w:sz w:val="28"/>
          <w:szCs w:val="28"/>
        </w:rPr>
        <w:t xml:space="preserve">Гидрокарбонат натрия используется в рецептурах водок </w:t>
      </w:r>
      <w:r w:rsidRPr="003C3135">
        <w:rPr>
          <w:rFonts w:ascii="Times New Roman" w:hAnsi="Times New Roman" w:cs="Times New Roman"/>
          <w:sz w:val="28"/>
          <w:szCs w:val="28"/>
        </w:rPr>
        <w:t>«</w:t>
      </w:r>
      <w:r w:rsidRPr="003C3135">
        <w:rPr>
          <w:rFonts w:ascii="Times New Roman" w:eastAsia="TT18o00" w:hAnsi="Times New Roman" w:cs="Times New Roman"/>
          <w:sz w:val="28"/>
          <w:szCs w:val="28"/>
        </w:rPr>
        <w:t>Старорусская</w:t>
      </w:r>
      <w:r w:rsidRPr="003C3135">
        <w:rPr>
          <w:rFonts w:ascii="Times New Roman" w:hAnsi="Times New Roman" w:cs="Times New Roman"/>
          <w:sz w:val="28"/>
          <w:szCs w:val="28"/>
        </w:rPr>
        <w:t>», «</w:t>
      </w:r>
      <w:r w:rsidRPr="003C3135">
        <w:rPr>
          <w:rFonts w:ascii="Times New Roman" w:eastAsia="TT18o00" w:hAnsi="Times New Roman" w:cs="Times New Roman"/>
          <w:sz w:val="28"/>
          <w:szCs w:val="28"/>
        </w:rPr>
        <w:t>Аристократ</w:t>
      </w:r>
      <w:r w:rsidRPr="003C3135">
        <w:rPr>
          <w:rFonts w:ascii="Times New Roman" w:hAnsi="Times New Roman" w:cs="Times New Roman"/>
          <w:sz w:val="28"/>
          <w:szCs w:val="28"/>
        </w:rPr>
        <w:t>», «</w:t>
      </w:r>
      <w:r w:rsidRPr="003C3135">
        <w:rPr>
          <w:rFonts w:ascii="Times New Roman" w:eastAsia="TT18o00" w:hAnsi="Times New Roman" w:cs="Times New Roman"/>
          <w:sz w:val="28"/>
          <w:szCs w:val="28"/>
        </w:rPr>
        <w:t>Кузьмич на все случаи жизни</w:t>
      </w:r>
      <w:r w:rsidRPr="003C3135">
        <w:rPr>
          <w:rFonts w:ascii="Times New Roman" w:hAnsi="Times New Roman" w:cs="Times New Roman"/>
          <w:sz w:val="28"/>
          <w:szCs w:val="28"/>
        </w:rPr>
        <w:t>».</w:t>
      </w:r>
    </w:p>
    <w:p w:rsidR="00A61558" w:rsidRPr="00A61558" w:rsidRDefault="00A61558" w:rsidP="00A615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r w:rsidRPr="00A61558">
        <w:rPr>
          <w:rFonts w:ascii="Times New Roman" w:eastAsia="TT18o00" w:hAnsi="Times New Roman" w:cs="Times New Roman"/>
          <w:sz w:val="28"/>
          <w:szCs w:val="28"/>
        </w:rPr>
        <w:t>Раствор уксуснокислого натрия Е262 приготовляют нейтрализацией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ледяной уксусной кислоты Е260 гидрокарбонатом натрия Е</w:t>
      </w:r>
      <w:r>
        <w:rPr>
          <w:rFonts w:ascii="Times New Roman" w:eastAsia="TT18o00" w:hAnsi="Times New Roman" w:cs="Times New Roman"/>
          <w:sz w:val="28"/>
          <w:szCs w:val="28"/>
        </w:rPr>
        <w:t>500</w:t>
      </w:r>
      <w:r w:rsidRPr="00A61558">
        <w:rPr>
          <w:rFonts w:ascii="Times New Roman" w:eastAsia="TT18o00" w:hAnsi="Times New Roman" w:cs="Times New Roman"/>
          <w:sz w:val="28"/>
          <w:szCs w:val="28"/>
        </w:rPr>
        <w:t>(водки «Московская особая», «Старорусская», «Золотое кольцо»).</w:t>
      </w:r>
    </w:p>
    <w:p w:rsidR="00A61558" w:rsidRPr="00A61558" w:rsidRDefault="00A61558" w:rsidP="00A615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Сахар и другие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моносахара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вводит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в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сортировку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в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виде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сахарного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си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-</w:t>
      </w:r>
    </w:p>
    <w:p w:rsidR="00A61558" w:rsidRPr="00A61558" w:rsidRDefault="00A61558" w:rsidP="00A61558">
      <w:pPr>
        <w:autoSpaceDE w:val="0"/>
        <w:autoSpaceDN w:val="0"/>
        <w:adjustRightInd w:val="0"/>
        <w:spacing w:after="0" w:line="240" w:lineRule="auto"/>
        <w:rPr>
          <w:rFonts w:ascii="Times New Roman" w:eastAsia="TT18o00" w:hAnsi="Times New Roman" w:cs="Times New Roman"/>
          <w:sz w:val="28"/>
          <w:szCs w:val="28"/>
        </w:rPr>
      </w:pP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ропа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(в том числе </w:t>
      </w:r>
      <w:proofErr w:type="gramStart"/>
      <w:r w:rsidRPr="00A61558">
        <w:rPr>
          <w:rFonts w:ascii="Times New Roman" w:eastAsia="TT18o00" w:hAnsi="Times New Roman" w:cs="Times New Roman"/>
          <w:sz w:val="28"/>
          <w:szCs w:val="28"/>
        </w:rPr>
        <w:t>инвертированного</w:t>
      </w:r>
      <w:proofErr w:type="gramEnd"/>
      <w:r>
        <w:rPr>
          <w:rFonts w:ascii="Times New Roman" w:eastAsia="TT18o00" w:hAnsi="Times New Roman" w:cs="Times New Roman"/>
          <w:sz w:val="28"/>
          <w:szCs w:val="28"/>
        </w:rPr>
        <w:t>).</w:t>
      </w:r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gramStart"/>
      <w:r w:rsidRPr="00A61558">
        <w:rPr>
          <w:rFonts w:ascii="Times New Roman" w:eastAsia="TT18o00" w:hAnsi="Times New Roman" w:cs="Times New Roman"/>
          <w:sz w:val="28"/>
          <w:szCs w:val="28"/>
        </w:rPr>
        <w:t>Сахар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используется при приготовлении водок «Экстра», «Столичная»; глюкоза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(декстроза, виноградный сахар) - 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Ликсар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Люкс</w:t>
      </w:r>
      <w:r>
        <w:rPr>
          <w:rFonts w:ascii="Times New Roman" w:eastAsia="TT18o00" w:hAnsi="Times New Roman" w:cs="Times New Roman"/>
          <w:sz w:val="28"/>
          <w:szCs w:val="28"/>
        </w:rPr>
        <w:t xml:space="preserve">», </w:t>
      </w:r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«Почтенная»; лактоза (молочный сахар) - «Невский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проспект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», 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Вальс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Бостон»; сорбит Е420 (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сахаро-заменитель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- сладкий многоатомный спирт группы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полиолов</w:t>
      </w:r>
      <w:proofErr w:type="spellEnd"/>
      <w:r>
        <w:rPr>
          <w:rFonts w:ascii="Times New Roman" w:eastAsia="TT18o00" w:hAnsi="Times New Roman" w:cs="Times New Roman"/>
          <w:sz w:val="28"/>
          <w:szCs w:val="28"/>
        </w:rPr>
        <w:t xml:space="preserve">) </w:t>
      </w:r>
      <w:r w:rsidRPr="00A61558">
        <w:rPr>
          <w:rFonts w:ascii="Times New Roman" w:eastAsia="TT18o00" w:hAnsi="Times New Roman" w:cs="Times New Roman"/>
          <w:sz w:val="28"/>
          <w:szCs w:val="28"/>
        </w:rPr>
        <w:t>(«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Гулеев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»);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фруктоза (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левулоза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, фруктовый сахар) - 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Русский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бриллиант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», 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Калевала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».</w:t>
      </w:r>
      <w:proofErr w:type="gramEnd"/>
    </w:p>
    <w:p w:rsidR="00A61558" w:rsidRDefault="00A61558" w:rsidP="00A61558">
      <w:pPr>
        <w:autoSpaceDE w:val="0"/>
        <w:autoSpaceDN w:val="0"/>
        <w:adjustRightInd w:val="0"/>
        <w:spacing w:after="0" w:line="240" w:lineRule="auto"/>
        <w:rPr>
          <w:rFonts w:ascii="Times New Roman" w:eastAsia="TT18o00" w:hAnsi="Times New Roman" w:cs="Times New Roman"/>
          <w:sz w:val="28"/>
          <w:szCs w:val="28"/>
        </w:rPr>
      </w:pPr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Кислоты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являются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традиционным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смягчителем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вкуса спирта в водках.</w:t>
      </w:r>
    </w:p>
    <w:p w:rsidR="00A61558" w:rsidRPr="00A61558" w:rsidRDefault="00A61558" w:rsidP="00A615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proofErr w:type="gramStart"/>
      <w:r w:rsidRPr="00A61558">
        <w:rPr>
          <w:rFonts w:ascii="Times New Roman" w:eastAsia="TT18o00" w:hAnsi="Times New Roman" w:cs="Times New Roman"/>
          <w:sz w:val="28"/>
          <w:szCs w:val="28"/>
        </w:rPr>
        <w:lastRenderedPageBreak/>
        <w:t xml:space="preserve">Используют практически все разрешенные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для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использования в пищевых целях: аскорбиновую Е300 («Владимир Мономах», «Русский размер»); винную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(виннокаменную) Е334 («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Samson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de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Luxe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», 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Прионежская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»); глютаминовую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(«На троих»); лимонную Е330 («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Гжелка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», «Юрий Долгорукий»); молочную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Е270 («Самарская»); соляную Е507 («Державная»); уксусную Е260 («Кристалл»);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фумаровую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Е297 («Господа Офицеры»); яблочную Е296 («Старая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Москва»); яблочный уксус («Львовская»).</w:t>
      </w:r>
      <w:proofErr w:type="gramEnd"/>
    </w:p>
    <w:p w:rsidR="00A61558" w:rsidRPr="00A61558" w:rsidRDefault="00A61558" w:rsidP="00A615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Глицерин Е422 смягчает вкус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водки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, придает ей </w:t>
      </w:r>
      <w:proofErr w:type="gramStart"/>
      <w:r w:rsidRPr="00A61558">
        <w:rPr>
          <w:rFonts w:ascii="Times New Roman" w:eastAsia="TT18o00" w:hAnsi="Times New Roman" w:cs="Times New Roman"/>
          <w:sz w:val="28"/>
          <w:szCs w:val="28"/>
        </w:rPr>
        <w:t>вкусовую</w:t>
      </w:r>
      <w:proofErr w:type="gram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наполненность («Калашников», «Исток оригинальная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Люкс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>»).</w:t>
      </w:r>
    </w:p>
    <w:p w:rsidR="00A61558" w:rsidRPr="00A61558" w:rsidRDefault="00A61558" w:rsidP="00A615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T18o00" w:hAnsi="Times New Roman" w:cs="Times New Roman"/>
          <w:sz w:val="28"/>
          <w:szCs w:val="28"/>
        </w:rPr>
      </w:pPr>
      <w:proofErr w:type="gramStart"/>
      <w:r w:rsidRPr="00A61558">
        <w:rPr>
          <w:rFonts w:ascii="Times New Roman" w:eastAsia="TT18o00" w:hAnsi="Times New Roman" w:cs="Times New Roman"/>
          <w:sz w:val="28"/>
          <w:szCs w:val="28"/>
        </w:rPr>
        <w:t>Соль</w:t>
      </w:r>
      <w:proofErr w:type="gram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поваренная в умеренных </w:t>
      </w:r>
      <w:proofErr w:type="spellStart"/>
      <w:r w:rsidRPr="00A61558">
        <w:rPr>
          <w:rFonts w:ascii="Times New Roman" w:eastAsia="TT18o00" w:hAnsi="Times New Roman" w:cs="Times New Roman"/>
          <w:sz w:val="28"/>
          <w:szCs w:val="28"/>
        </w:rPr>
        <w:t>дозах</w:t>
      </w:r>
      <w:proofErr w:type="spellEnd"/>
      <w:r w:rsidRPr="00A61558">
        <w:rPr>
          <w:rFonts w:ascii="Times New Roman" w:eastAsia="TT18o00" w:hAnsi="Times New Roman" w:cs="Times New Roman"/>
          <w:sz w:val="28"/>
          <w:szCs w:val="28"/>
        </w:rPr>
        <w:t xml:space="preserve"> создает мягкие тона послевкусия</w:t>
      </w:r>
      <w:r>
        <w:rPr>
          <w:rFonts w:ascii="Times New Roman" w:eastAsia="TT18o00" w:hAnsi="Times New Roman" w:cs="Times New Roman"/>
          <w:sz w:val="28"/>
          <w:szCs w:val="28"/>
        </w:rPr>
        <w:t xml:space="preserve"> </w:t>
      </w:r>
      <w:r w:rsidRPr="00A61558">
        <w:rPr>
          <w:rFonts w:ascii="Times New Roman" w:eastAsia="TT18o00" w:hAnsi="Times New Roman" w:cs="Times New Roman"/>
          <w:sz w:val="28"/>
          <w:szCs w:val="28"/>
        </w:rPr>
        <w:t>(йодированная - «Калашников»)</w:t>
      </w:r>
    </w:p>
    <w:sectPr w:rsidR="00A61558" w:rsidRPr="00A61558" w:rsidSect="00397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8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F8F"/>
    <w:multiLevelType w:val="multilevel"/>
    <w:tmpl w:val="691E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684466"/>
    <w:multiLevelType w:val="multilevel"/>
    <w:tmpl w:val="4032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6C3"/>
    <w:rsid w:val="00034EC7"/>
    <w:rsid w:val="0004749F"/>
    <w:rsid w:val="00080908"/>
    <w:rsid w:val="000E5FE8"/>
    <w:rsid w:val="00121F74"/>
    <w:rsid w:val="00187374"/>
    <w:rsid w:val="001D4A22"/>
    <w:rsid w:val="001D5B9B"/>
    <w:rsid w:val="00203F4C"/>
    <w:rsid w:val="002312A3"/>
    <w:rsid w:val="00267902"/>
    <w:rsid w:val="00267E68"/>
    <w:rsid w:val="002706BC"/>
    <w:rsid w:val="002A37B2"/>
    <w:rsid w:val="002B56C3"/>
    <w:rsid w:val="002B6E4C"/>
    <w:rsid w:val="0032145C"/>
    <w:rsid w:val="00376278"/>
    <w:rsid w:val="00380AD0"/>
    <w:rsid w:val="00397CAF"/>
    <w:rsid w:val="003B67FE"/>
    <w:rsid w:val="003C3135"/>
    <w:rsid w:val="00486AA8"/>
    <w:rsid w:val="00491656"/>
    <w:rsid w:val="004F5D48"/>
    <w:rsid w:val="005A753F"/>
    <w:rsid w:val="005B72B5"/>
    <w:rsid w:val="005C129D"/>
    <w:rsid w:val="005C4EFB"/>
    <w:rsid w:val="00667B98"/>
    <w:rsid w:val="006A026A"/>
    <w:rsid w:val="006F3CEF"/>
    <w:rsid w:val="00720B92"/>
    <w:rsid w:val="007233F8"/>
    <w:rsid w:val="007469E6"/>
    <w:rsid w:val="0075675C"/>
    <w:rsid w:val="00783E50"/>
    <w:rsid w:val="007C29BA"/>
    <w:rsid w:val="007D5318"/>
    <w:rsid w:val="007E50E7"/>
    <w:rsid w:val="00806BDC"/>
    <w:rsid w:val="008272A9"/>
    <w:rsid w:val="00872F20"/>
    <w:rsid w:val="00901900"/>
    <w:rsid w:val="009A4334"/>
    <w:rsid w:val="009E33CC"/>
    <w:rsid w:val="009F254F"/>
    <w:rsid w:val="00A52CD7"/>
    <w:rsid w:val="00A61558"/>
    <w:rsid w:val="00A923C8"/>
    <w:rsid w:val="00AB0F6F"/>
    <w:rsid w:val="00AD65C4"/>
    <w:rsid w:val="00B0472C"/>
    <w:rsid w:val="00B204E2"/>
    <w:rsid w:val="00B4265B"/>
    <w:rsid w:val="00B810B2"/>
    <w:rsid w:val="00B95C75"/>
    <w:rsid w:val="00BA0A8F"/>
    <w:rsid w:val="00BE7721"/>
    <w:rsid w:val="00C01E9D"/>
    <w:rsid w:val="00C036D8"/>
    <w:rsid w:val="00C17F8C"/>
    <w:rsid w:val="00C72162"/>
    <w:rsid w:val="00CA5952"/>
    <w:rsid w:val="00CC0F25"/>
    <w:rsid w:val="00D25534"/>
    <w:rsid w:val="00D359DF"/>
    <w:rsid w:val="00D651A9"/>
    <w:rsid w:val="00D86576"/>
    <w:rsid w:val="00D94BA2"/>
    <w:rsid w:val="00D96D37"/>
    <w:rsid w:val="00DC22EA"/>
    <w:rsid w:val="00E5118F"/>
    <w:rsid w:val="00E92FBD"/>
    <w:rsid w:val="00EA4338"/>
    <w:rsid w:val="00FE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14px">
    <w:name w:val="f14px"/>
    <w:basedOn w:val="a0"/>
    <w:rsid w:val="002B56C3"/>
  </w:style>
  <w:style w:type="character" w:customStyle="1" w:styleId="apple-converted-space">
    <w:name w:val="apple-converted-space"/>
    <w:basedOn w:val="a0"/>
    <w:rsid w:val="00C72162"/>
  </w:style>
  <w:style w:type="character" w:styleId="a3">
    <w:name w:val="Hyperlink"/>
    <w:basedOn w:val="a0"/>
    <w:uiPriority w:val="99"/>
    <w:semiHidden/>
    <w:unhideWhenUsed/>
    <w:rsid w:val="00C721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16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D6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2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группа СИиА КИП</cp:lastModifiedBy>
  <cp:revision>6</cp:revision>
  <dcterms:created xsi:type="dcterms:W3CDTF">2015-09-07T09:03:00Z</dcterms:created>
  <dcterms:modified xsi:type="dcterms:W3CDTF">2015-09-07T10:09:00Z</dcterms:modified>
</cp:coreProperties>
</file>