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528" w:type="dxa"/>
        <w:tblInd w:w="-579" w:type="dxa"/>
        <w:tblCellMar>
          <w:top w:w="31" w:type="dxa"/>
          <w:left w:w="30" w:type="dxa"/>
          <w:bottom w:w="0" w:type="dxa"/>
          <w:right w:w="30" w:type="dxa"/>
        </w:tblCellMar>
        <w:tblLook w:val="04A0" w:firstRow="1" w:lastRow="0" w:firstColumn="1" w:lastColumn="0" w:noHBand="0" w:noVBand="1"/>
      </w:tblPr>
      <w:tblGrid>
        <w:gridCol w:w="1223"/>
        <w:gridCol w:w="1503"/>
        <w:gridCol w:w="804"/>
        <w:gridCol w:w="3095"/>
        <w:gridCol w:w="1255"/>
        <w:gridCol w:w="648"/>
      </w:tblGrid>
      <w:tr w:rsidR="0095730E" w:rsidTr="001E6854">
        <w:trPr>
          <w:trHeight w:val="240"/>
        </w:trPr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Группа</w:t>
            </w:r>
          </w:p>
        </w:tc>
        <w:tc>
          <w:tcPr>
            <w:tcW w:w="1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" w:eastAsia="Segoe UI" w:hAnsi="Segoe UI" w:cs="Segoe UI"/>
                <w:sz w:val="18"/>
              </w:rPr>
              <w:t>Концентрация группы</w:t>
            </w:r>
          </w:p>
        </w:tc>
        <w:tc>
          <w:tcPr>
            <w:tcW w:w="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" w:eastAsia="Segoe UI" w:hAnsi="Segoe UI" w:cs="Segoe UI"/>
                <w:sz w:val="18"/>
              </w:rPr>
              <w:t>Время, мин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Компонент</w:t>
            </w: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" w:eastAsia="Segoe UI" w:hAnsi="Segoe UI" w:cs="Segoe UI"/>
                <w:sz w:val="18"/>
              </w:rPr>
              <w:t>Концентрация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" w:eastAsia="Segoe UI" w:hAnsi="Segoe UI" w:cs="Segoe UI"/>
                <w:sz w:val="18"/>
              </w:rPr>
              <w:t xml:space="preserve">Ед. </w:t>
            </w:r>
            <w:proofErr w:type="spellStart"/>
            <w:r>
              <w:rPr>
                <w:rFonts w:ascii="Segoe UI" w:eastAsia="Segoe UI" w:hAnsi="Segoe UI" w:cs="Segoe UI"/>
                <w:sz w:val="18"/>
              </w:rPr>
              <w:t>конц</w:t>
            </w:r>
            <w:proofErr w:type="spellEnd"/>
            <w:r>
              <w:rPr>
                <w:rFonts w:ascii="Segoe UI" w:eastAsia="Segoe UI" w:hAnsi="Segoe UI" w:cs="Segoe UI"/>
                <w:sz w:val="18"/>
              </w:rPr>
              <w:t>.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альдегиды</w:t>
            </w:r>
          </w:p>
        </w:tc>
        <w:tc>
          <w:tcPr>
            <w:tcW w:w="1537" w:type="dxa"/>
            <w:tcBorders>
              <w:top w:val="single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239.0</w:t>
            </w:r>
          </w:p>
        </w:tc>
        <w:tc>
          <w:tcPr>
            <w:tcW w:w="829" w:type="dxa"/>
            <w:tcBorders>
              <w:top w:val="single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5.728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ацетальдегид (уксусный альдегид)</w:t>
            </w: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221.0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сложные эфиры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89.42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6.021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Segoe UI" w:eastAsia="Segoe UI" w:hAnsi="Segoe UI" w:cs="Segoe UI"/>
                <w:sz w:val="18"/>
              </w:rPr>
              <w:t>этилформиат</w:t>
            </w:r>
            <w:proofErr w:type="spellEnd"/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2.182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альдегиды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239.0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6.230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Segoe UI" w:eastAsia="Segoe UI" w:hAnsi="Segoe UI" w:cs="Segoe UI"/>
                <w:sz w:val="18"/>
              </w:rPr>
              <w:t>ацеталь</w:t>
            </w:r>
            <w:proofErr w:type="spellEnd"/>
            <w:r>
              <w:rPr>
                <w:rFonts w:ascii="Segoe UI" w:eastAsia="Segoe UI" w:hAnsi="Segoe UI" w:cs="Segoe UI"/>
                <w:sz w:val="18"/>
              </w:rPr>
              <w:t xml:space="preserve"> (</w:t>
            </w:r>
            <w:proofErr w:type="spellStart"/>
            <w:r>
              <w:rPr>
                <w:rFonts w:ascii="Segoe UI" w:eastAsia="Segoe UI" w:hAnsi="Segoe UI" w:cs="Segoe UI"/>
                <w:sz w:val="18"/>
              </w:rPr>
              <w:t>диэтилацеталь</w:t>
            </w:r>
            <w:proofErr w:type="spellEnd"/>
            <w:r>
              <w:rPr>
                <w:rFonts w:ascii="Segoe UI" w:eastAsia="Segoe UI" w:hAnsi="Segoe UI" w:cs="Segoe UI"/>
                <w:sz w:val="18"/>
              </w:rPr>
              <w:t xml:space="preserve"> ацетальдегида)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17.96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сложные эфиры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89.42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6.283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этилацетат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85.99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метанол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0.0002714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6.391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метанол (метиловый спирт)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0.0002714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proofErr w:type="gramStart"/>
            <w:r>
              <w:rPr>
                <w:rFonts w:ascii="Segoe UI" w:eastAsia="Segoe UI" w:hAnsi="Segoe UI" w:cs="Segoe UI"/>
                <w:sz w:val="18"/>
              </w:rPr>
              <w:t>об.%</w:t>
            </w:r>
            <w:proofErr w:type="gramEnd"/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сивушные масла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1520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7.671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1‑пропанол (н‑</w:t>
            </w:r>
            <w:proofErr w:type="spellStart"/>
            <w:r>
              <w:rPr>
                <w:rFonts w:ascii="Segoe UI" w:eastAsia="Segoe UI" w:hAnsi="Segoe UI" w:cs="Segoe UI"/>
                <w:sz w:val="18"/>
              </w:rPr>
              <w:t>пропиловый</w:t>
            </w:r>
            <w:proofErr w:type="spellEnd"/>
            <w:r>
              <w:rPr>
                <w:rFonts w:ascii="Segoe UI" w:eastAsia="Segoe UI" w:hAnsi="Segoe UI" w:cs="Segoe UI"/>
                <w:sz w:val="18"/>
              </w:rPr>
              <w:t xml:space="preserve"> спирт)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353.1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сивушные масла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1520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8.439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2‑метил‑1‑пропанол (изобутиловый спирт)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290.0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сложные эфиры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89.42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8.821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изоамилацетат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1.246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сивушные масла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1520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9.795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1‑бутанол (н‑бутиловый спирт)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10.68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сивушные масла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1520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11.782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" w:eastAsia="Segoe UI" w:hAnsi="Segoe UI" w:cs="Segoe UI"/>
                <w:sz w:val="18"/>
              </w:rPr>
              <w:t>2‑метил‑1‑бутанол (активный амиловый спирт)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85.07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сивушные масла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1520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11.889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3‑метил‑1‑бутанол (изоамиловый спирт)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780.9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кислоты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40.51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16.938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уксусная кислота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40.51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both"/>
            </w:pPr>
            <w:r>
              <w:rPr>
                <w:rFonts w:ascii="Segoe UI" w:eastAsia="Segoe UI" w:hAnsi="Segoe UI" w:cs="Segoe UI"/>
                <w:sz w:val="18"/>
              </w:rPr>
              <w:t>энантовые эфиры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2.344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23.378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proofErr w:type="spellStart"/>
            <w:r>
              <w:rPr>
                <w:rFonts w:ascii="Segoe UI" w:eastAsia="Segoe UI" w:hAnsi="Segoe UI" w:cs="Segoe UI"/>
                <w:sz w:val="18"/>
              </w:rPr>
              <w:t>этилдодеканоат</w:t>
            </w:r>
            <w:proofErr w:type="spellEnd"/>
            <w:r>
              <w:rPr>
                <w:rFonts w:ascii="Segoe UI" w:eastAsia="Segoe UI" w:hAnsi="Segoe UI" w:cs="Segoe UI"/>
                <w:sz w:val="18"/>
              </w:rPr>
              <w:t xml:space="preserve"> (</w:t>
            </w:r>
            <w:proofErr w:type="spellStart"/>
            <w:r>
              <w:rPr>
                <w:rFonts w:ascii="Segoe UI" w:eastAsia="Segoe UI" w:hAnsi="Segoe UI" w:cs="Segoe UI"/>
                <w:sz w:val="18"/>
              </w:rPr>
              <w:t>этиллаурат</w:t>
            </w:r>
            <w:proofErr w:type="spellEnd"/>
            <w:r>
              <w:rPr>
                <w:rFonts w:ascii="Segoe UI" w:eastAsia="Segoe UI" w:hAnsi="Segoe UI" w:cs="Segoe UI"/>
                <w:sz w:val="18"/>
              </w:rPr>
              <w:t>)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2.344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dashed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dashed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аром. спирты</w:t>
            </w:r>
          </w:p>
        </w:tc>
        <w:tc>
          <w:tcPr>
            <w:tcW w:w="1537" w:type="dxa"/>
            <w:tcBorders>
              <w:top w:val="dashed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22.58</w:t>
            </w:r>
          </w:p>
        </w:tc>
        <w:tc>
          <w:tcPr>
            <w:tcW w:w="829" w:type="dxa"/>
            <w:tcBorders>
              <w:top w:val="dashed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27.134</w:t>
            </w:r>
          </w:p>
        </w:tc>
        <w:tc>
          <w:tcPr>
            <w:tcW w:w="3255" w:type="dxa"/>
            <w:tcBorders>
              <w:top w:val="dashed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2‑фенилэтанол</w:t>
            </w:r>
          </w:p>
        </w:tc>
        <w:tc>
          <w:tcPr>
            <w:tcW w:w="1009" w:type="dxa"/>
            <w:tcBorders>
              <w:top w:val="dashed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22.58</w:t>
            </w:r>
          </w:p>
        </w:tc>
        <w:tc>
          <w:tcPr>
            <w:tcW w:w="637" w:type="dxa"/>
            <w:tcBorders>
              <w:top w:val="dashed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мг/дм3</w:t>
            </w:r>
          </w:p>
        </w:tc>
      </w:tr>
      <w:tr w:rsidR="0095730E" w:rsidTr="001E6854">
        <w:trPr>
          <w:trHeight w:val="216"/>
        </w:trPr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160" w:line="259" w:lineRule="auto"/>
              <w:ind w:left="0" w:firstLine="0"/>
            </w:pPr>
          </w:p>
        </w:tc>
        <w:tc>
          <w:tcPr>
            <w:tcW w:w="1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  <w:jc w:val="right"/>
            </w:pPr>
            <w:r>
              <w:rPr>
                <w:rFonts w:ascii="Segoe UI" w:eastAsia="Segoe UI" w:hAnsi="Segoe UI" w:cs="Segoe UI"/>
                <w:sz w:val="18"/>
              </w:rPr>
              <w:t>1914</w:t>
            </w:r>
          </w:p>
        </w:tc>
        <w:tc>
          <w:tcPr>
            <w:tcW w:w="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160" w:line="259" w:lineRule="auto"/>
              <w:ind w:left="0" w:firstLine="0"/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0" w:line="259" w:lineRule="auto"/>
              <w:ind w:left="0" w:firstLine="0"/>
            </w:pPr>
            <w:r>
              <w:rPr>
                <w:rFonts w:ascii="Segoe UI" w:eastAsia="Segoe UI" w:hAnsi="Segoe UI" w:cs="Segoe UI"/>
                <w:sz w:val="18"/>
              </w:rPr>
              <w:t>Сумма</w:t>
            </w: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160" w:line="259" w:lineRule="auto"/>
              <w:ind w:left="0" w:firstLine="0"/>
            </w:pP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730E" w:rsidRDefault="0095730E" w:rsidP="001E6854">
            <w:pPr>
              <w:spacing w:after="160" w:line="259" w:lineRule="auto"/>
              <w:ind w:left="0" w:firstLine="0"/>
            </w:pPr>
          </w:p>
        </w:tc>
      </w:tr>
    </w:tbl>
    <w:p w:rsidR="00FA20CC" w:rsidRDefault="0095730E">
      <w:bookmarkStart w:id="0" w:name="_GoBack"/>
      <w:bookmarkEnd w:id="0"/>
    </w:p>
    <w:sectPr w:rsidR="00FA2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30E"/>
    <w:rsid w:val="00312487"/>
    <w:rsid w:val="0095730E"/>
    <w:rsid w:val="00C5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801D7-5915-40A9-8B19-4C850B14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30E"/>
    <w:pPr>
      <w:spacing w:after="3" w:line="315" w:lineRule="auto"/>
      <w:ind w:left="190" w:hanging="40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5730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</cp:revision>
  <dcterms:created xsi:type="dcterms:W3CDTF">2025-04-05T04:19:00Z</dcterms:created>
  <dcterms:modified xsi:type="dcterms:W3CDTF">2025-04-05T04:21:00Z</dcterms:modified>
</cp:coreProperties>
</file>