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0F5C" w:rsidRPr="009E0F5C" w:rsidRDefault="009E0F5C" w:rsidP="009E0F5C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</w:pPr>
      <w:r w:rsidRPr="009E0F5C"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  <w:t>Коньяк: производство и ароматические характеристики</w:t>
      </w:r>
    </w:p>
    <w:p w:rsidR="009E0F5C" w:rsidRPr="009E0F5C" w:rsidRDefault="009E0F5C" w:rsidP="009E0F5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Л.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Люртон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Дж. Феррари и Дж.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Снаккерс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Национальное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межпрофессиональное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бюро коньяка, Франция</w:t>
      </w:r>
    </w:p>
    <w:p w:rsidR="009E0F5C" w:rsidRPr="009E0F5C" w:rsidRDefault="009E0F5C" w:rsidP="009E0F5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9E0F5C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Аннотация</w:t>
      </w:r>
    </w:p>
    <w:p w:rsidR="009E0F5C" w:rsidRPr="009E0F5C" w:rsidRDefault="009E0F5C" w:rsidP="009E0F5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В этой главе представлен процесс производства и ароматические характеристики коньяка, всемирно известного виноградного спирта (</w:t>
      </w:r>
      <w:proofErr w:type="spellStart"/>
      <w:r w:rsidRPr="009E0F5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eau-de-vie</w:t>
      </w:r>
      <w:proofErr w:type="spellEnd"/>
      <w:r w:rsidRPr="009E0F5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</w:t>
      </w:r>
      <w:proofErr w:type="spellStart"/>
      <w:r w:rsidRPr="009E0F5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de</w:t>
      </w:r>
      <w:proofErr w:type="spellEnd"/>
      <w:r w:rsidRPr="009E0F5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</w:t>
      </w:r>
      <w:proofErr w:type="spellStart"/>
      <w:r w:rsidRPr="009E0F5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vin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), производимого в регионе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Шаранта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юго-западе Франции. Происходящий из ограниченной географической зоны, коньяк имеет сертификат НПК (Наименование, контролируемое по происхождению). Его качество в значительной степени определяется используемым сырьем (виноградом) и производственным процессом, которые должны соответствовать строгим нормативным требованиям. Была составлена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ольфактометрическая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карта свежедистиллированного коньяка, объединяющая основные ароматические соединения, образующиеся на последовательных этапах производственного процесса. Здесь также представлена недавно созданн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ая ароматическая палитра</w:t>
      </w: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, призванная повысить осведомленность потребителей об ароматическом богатстве коньяка.</w:t>
      </w:r>
    </w:p>
    <w:p w:rsidR="009E0F5C" w:rsidRPr="009E0F5C" w:rsidRDefault="009E0F5C" w:rsidP="009E0F5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0F5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Ключевые слова:</w:t>
      </w: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виноградный спирт, коньяк, процесс производства, аромат, ольфактометрия.</w:t>
      </w:r>
    </w:p>
    <w:p w:rsidR="009E0F5C" w:rsidRPr="009E0F5C" w:rsidRDefault="009E0F5C" w:rsidP="009E0F5C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  <w:r w:rsidRPr="009E0F5C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>Сырье, процесс производства и основные варианты</w:t>
      </w:r>
    </w:p>
    <w:p w:rsidR="009E0F5C" w:rsidRPr="009E0F5C" w:rsidRDefault="009E0F5C" w:rsidP="009E0F5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9E0F5C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Продукт с долгой историей</w:t>
      </w:r>
    </w:p>
    <w:p w:rsidR="009E0F5C" w:rsidRPr="009E0F5C" w:rsidRDefault="009E0F5C" w:rsidP="009E0F5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Виноградную 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зу в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Шаранте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выращивают с конца первого века нашей эры. В Средние века благодаря реке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Шаранта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город Коньяк уже славился своей торговлей вином, которая стала приятным дополнением к торговле солью, бывшей основным источником дохода с одиннадцатого века. Вина с виноградников Пуату, перевозимые на голландских кораблях, приходивших загружаться солью с атлантического побережья, пользовались большим спросом в землях, лежащих вдоль Северного моря.</w:t>
      </w:r>
    </w:p>
    <w:p w:rsidR="009E0F5C" w:rsidRPr="009E0F5C" w:rsidRDefault="009E0F5C" w:rsidP="009E0F5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шестнадцатом веке голландцы начали дистиллировать вина региона, чтобы лучше их сохранять. Они приезжали в Коньяк за знаменитыми винами, произведенными в виноградниках Шампани и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Борд</w:t>
      </w:r>
      <w:r w:rsidR="00E22EC8">
        <w:rPr>
          <w:rFonts w:ascii="Times New Roman" w:eastAsia="Times New Roman" w:hAnsi="Times New Roman" w:cs="Times New Roman"/>
          <w:sz w:val="24"/>
          <w:szCs w:val="24"/>
          <w:lang w:eastAsia="ru-RU"/>
        </w:rPr>
        <w:t>ери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, и дистиллировали их у себя на родине для сохранности. Они назвали полученный продукт «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brandwijn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» («жжёное вино») — откуда и произошел термин «бренди».</w:t>
      </w:r>
    </w:p>
    <w:p w:rsidR="009E0F5C" w:rsidRPr="009E0F5C" w:rsidRDefault="009E0F5C" w:rsidP="009E0F5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Двойная дистилляция появилась в начале семнадцатого века, позволив продукту путешествовать в форме стабильного виноградного спирта, гораздо более концентрированного, чем само вино. Первые перегонные кубы были установлены в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Шаранте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голландцами.</w:t>
      </w:r>
    </w:p>
    <w:p w:rsidR="009E0F5C" w:rsidRPr="009E0F5C" w:rsidRDefault="009E0F5C" w:rsidP="009E0F5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Возникли многочисленные торговые компании, которые в середине девятнадцатого века начали отправлять виноградный спирт в бутылках, а не в бочках. Эта новая форма торговли породила сопутствующие отрасли промышленности, такие как стеклоделие </w:t>
      </w: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(которое впоследствии развило местный опыт в области механизации процессов изготовления бутылок), производство ящиков и пробок, а также печатное дело.</w:t>
      </w:r>
    </w:p>
    <w:p w:rsidR="009E0F5C" w:rsidRPr="009E0F5C" w:rsidRDefault="009E0F5C" w:rsidP="009E0F5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Около 1875 года </w:t>
      </w:r>
      <w:proofErr w:type="spellStart"/>
      <w:r w:rsidRPr="009E0F5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Phylloxera</w:t>
      </w:r>
      <w:proofErr w:type="spellEnd"/>
      <w:r w:rsidRPr="009E0F5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</w:t>
      </w:r>
      <w:proofErr w:type="spellStart"/>
      <w:r w:rsidRPr="009E0F5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vastatrix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, насекомое из отряда полужесткокрылых, которое атакует виноградную л</w:t>
      </w:r>
      <w:r w:rsidR="00B2509E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зу, высасывая сок из ее корней, уничтожило большую часть виноградников Коньяка, которые к 1893 году занимали всего около 40 600 гектаров по сравнению с 280 000 гектаров до эпидемии филлоксеры. Как и в других частях Европы, виноградники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Шаранты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были восстановлены с использованием американских подвоев. Этот эпизод привел к созданию Комитета виноградарства (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Comite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de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la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Viticulture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) в 1888 году, который затем стал Винодельческой станцией (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Station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Viticole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в 1892 году —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межпрофессиональным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органом, занимающимся качественными исследованиями, посвященными коньяку.</w:t>
      </w:r>
    </w:p>
    <w:p w:rsidR="009E0F5C" w:rsidRPr="009E0F5C" w:rsidRDefault="009E0F5C" w:rsidP="009E0F5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первой половине двадцатого века было разработано законодательство для сохранения </w:t>
      </w:r>
      <w:r w:rsidR="00B2509E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старинных</w:t>
      </w: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местных практик:</w:t>
      </w:r>
    </w:p>
    <w:p w:rsidR="009E0F5C" w:rsidRPr="009E0F5C" w:rsidRDefault="009E0F5C" w:rsidP="009E0F5C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0F5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1909:</w:t>
      </w: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разграничение географической зоны производства,</w:t>
      </w:r>
    </w:p>
    <w:p w:rsidR="009E0F5C" w:rsidRPr="009E0F5C" w:rsidRDefault="009E0F5C" w:rsidP="009E0F5C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0F5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1936:</w:t>
      </w: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сертификация коньяка как Наименования, контролируемого по происхождению (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Appellation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d’origine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contrôlée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, AOC),</w:t>
      </w:r>
    </w:p>
    <w:p w:rsidR="009E0F5C" w:rsidRPr="009E0F5C" w:rsidRDefault="009E0F5C" w:rsidP="009E0F5C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0F5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1938:</w:t>
      </w: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разграничение региональных наименований.</w:t>
      </w:r>
    </w:p>
    <w:p w:rsidR="009E0F5C" w:rsidRPr="009E0F5C" w:rsidRDefault="009E0F5C" w:rsidP="009E0F5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Исторически продукт для экспорта, в наши дни более 95% коньяка потребляется за пределами Франции, в более чем 160 различных странах. В настоящее время на ожидающие рынки ежегодно отправляется около 150 милл</w:t>
      </w:r>
      <w:r w:rsidR="00B2509E">
        <w:rPr>
          <w:rFonts w:ascii="Times New Roman" w:eastAsia="Times New Roman" w:hAnsi="Times New Roman" w:cs="Times New Roman"/>
          <w:sz w:val="24"/>
          <w:szCs w:val="24"/>
          <w:lang w:eastAsia="ru-RU"/>
        </w:rPr>
        <w:t>ионов бутылок. Для поклонников от</w:t>
      </w: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B2509E">
        <w:rPr>
          <w:rFonts w:ascii="Times New Roman" w:eastAsia="Times New Roman" w:hAnsi="Times New Roman" w:cs="Times New Roman"/>
          <w:sz w:val="24"/>
          <w:szCs w:val="24"/>
          <w:lang w:eastAsia="ru-RU"/>
        </w:rPr>
        <w:t>Дальнего Востока</w:t>
      </w: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до американского континента коньяк означает виноградный спирт высшего качества, являющийся симв</w:t>
      </w:r>
      <w:r w:rsidR="00B2509E">
        <w:rPr>
          <w:rFonts w:ascii="Times New Roman" w:eastAsia="Times New Roman" w:hAnsi="Times New Roman" w:cs="Times New Roman"/>
          <w:sz w:val="24"/>
          <w:szCs w:val="24"/>
          <w:lang w:eastAsia="ru-RU"/>
        </w:rPr>
        <w:t>олом французского искусства</w:t>
      </w: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9E0F5C" w:rsidRPr="009E0F5C" w:rsidRDefault="009E0F5C" w:rsidP="009E0F5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9E0F5C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11.1.2 Действующие нормативные акты, относящиеся к коньяку</w:t>
      </w:r>
    </w:p>
    <w:p w:rsidR="009E0F5C" w:rsidRPr="009E0F5C" w:rsidRDefault="009E0F5C" w:rsidP="009E0F5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 ссылкой на Регламент ЕС № 110/2008 (Европейский союз, 2008) об определении, описании, презентации и маркировке спиртных напитков, коньяк является виноградным спиртом. Географическое указание «Коньяк» вместе с дополнительными географическими указаниями, связанными с ним, приведены в Приложении III того же регламента. По французскому законодательству коньяк является НПК (AOC), </w:t>
      </w:r>
      <w:proofErr w:type="gram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правила</w:t>
      </w:r>
      <w:proofErr w:type="gram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производства которого более строгие, чем те, которые предусмотрены для виноградных спиртов вышеупомянутым Регламентом, и которые установлены Приказом № 2009-1146 от 21 сентября 2009 года Министерства сельского хозяйства, продовольствия и рыболовства Франции (2009).</w:t>
      </w:r>
    </w:p>
    <w:p w:rsidR="009E0F5C" w:rsidRPr="009E0F5C" w:rsidRDefault="009E0F5C" w:rsidP="009E0F5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9E0F5C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11.1.3 Ограниченная географическая зона производства</w:t>
      </w:r>
    </w:p>
    <w:p w:rsidR="009E0F5C" w:rsidRPr="009E0F5C" w:rsidRDefault="009E0F5C" w:rsidP="009E0F5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0F5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Умеренный морской климат</w:t>
      </w:r>
    </w:p>
    <w:p w:rsidR="009E0F5C" w:rsidRPr="009E0F5C" w:rsidRDefault="009E0F5C" w:rsidP="009E0F5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Винодел</w:t>
      </w:r>
      <w:r w:rsidR="00E22EC8">
        <w:rPr>
          <w:rFonts w:ascii="Times New Roman" w:eastAsia="Times New Roman" w:hAnsi="Times New Roman" w:cs="Times New Roman"/>
          <w:sz w:val="24"/>
          <w:szCs w:val="24"/>
          <w:lang w:eastAsia="ru-RU"/>
        </w:rPr>
        <w:t>ьческий регион Коньяк наделен</w:t>
      </w: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умеренны</w:t>
      </w:r>
      <w:r w:rsidR="00E22EC8">
        <w:rPr>
          <w:rFonts w:ascii="Times New Roman" w:eastAsia="Times New Roman" w:hAnsi="Times New Roman" w:cs="Times New Roman"/>
          <w:sz w:val="24"/>
          <w:szCs w:val="24"/>
          <w:lang w:eastAsia="ru-RU"/>
        </w:rPr>
        <w:t>м морским климатом, который довольно равномерен</w:t>
      </w: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за исключением прибрежных районов, где больше солнечного света и наблюдается меньший диапазон температур. Поскольку океан находится так близко, дожди, хотя и более сильные зимой, могут выпадать в любое время года. Периоды засухи редки, что обеспечивает регулярное снабжение лозы водой. Среднегодовая температура составляет около 13 °C, с довольно мягкими зимами. Температуры достаточно высоки, чтобы обеспечить хорошее созревание винограда, используемого для производства виноградного спирта, но не настолько высоки, чтобы сжечь его. Климат региона Коньяк был описан в начале двадцатого века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Равазом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(1900), а позже —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Лафоном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др. (1964).</w:t>
      </w:r>
    </w:p>
    <w:p w:rsidR="009E0F5C" w:rsidRPr="009E0F5C" w:rsidRDefault="009E0F5C" w:rsidP="009E0F5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Недавнее исследование, проведенное Винодельческой станцией BNIC, попыталось выявить недавние изменения в климате региона Коньяк и оценить их влияние </w:t>
      </w:r>
      <w:proofErr w:type="gram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на</w:t>
      </w:r>
      <w:proofErr w:type="gram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виноградарство (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Bottaud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et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al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., 2010).</w:t>
      </w:r>
    </w:p>
    <w:p w:rsidR="009E0F5C" w:rsidRPr="009E0F5C" w:rsidRDefault="009E0F5C" w:rsidP="009E0F5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0F5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Зона наименования, разделенная на «</w:t>
      </w:r>
      <w:proofErr w:type="spellStart"/>
      <w:r w:rsidRPr="009E0F5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крю</w:t>
      </w:r>
      <w:proofErr w:type="spellEnd"/>
      <w:r w:rsidRPr="009E0F5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»</w:t>
      </w:r>
    </w:p>
    <w:p w:rsidR="009E0F5C" w:rsidRDefault="009E0F5C" w:rsidP="009E0F5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середине девятнадцатого века Анри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Кокан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(1811–1881) провел исследование геологии региона Коньяк (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Coquand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, 1838). С помощью дегустатора он классифицировал различные районы в соответствии с качеством виноградных спиртов, которые могут производить их почвы. Около 1860 года их работа привела к разграничению различных «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крю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 (зоны выращивания) и послужила основой для Приказа от 13 января 1938 года, разграничивающего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крю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Географические обозначения, дополняющие наименование Коньяк, до сих пор используют свои исторические названия: Гранд Шампань, Пети Шампань, </w:t>
      </w:r>
      <w:proofErr w:type="spellStart"/>
      <w:proofErr w:type="gram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Фин</w:t>
      </w:r>
      <w:proofErr w:type="spellEnd"/>
      <w:proofErr w:type="gram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Шампань,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Бордери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Фин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Буа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Бон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Буа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к которым необходимо добавить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Буа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Ординер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или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Буа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 </w:t>
      </w:r>
      <w:proofErr w:type="spellStart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>Терруар</w:t>
      </w:r>
      <w:proofErr w:type="spellEnd"/>
      <w:r w:rsidRPr="009E0F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(Рис. 11.1).</w:t>
      </w:r>
    </w:p>
    <w:p w:rsidR="0022698D" w:rsidRDefault="0022698D" w:rsidP="009E0F5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7AF9EC0E" wp14:editId="6F49A4DB">
            <wp:extent cx="5940425" cy="4821499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821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006C" w:rsidRDefault="0013006C" w:rsidP="0013006C">
      <w:pPr>
        <w:pStyle w:val="ds-markdown-paragraph"/>
      </w:pPr>
      <w:r>
        <w:t>Согласно работам, проведенным в то время, доминирующие характеристики почв, типичных для каждого наименования, следующие:</w:t>
      </w:r>
    </w:p>
    <w:p w:rsidR="0013006C" w:rsidRDefault="0013006C" w:rsidP="0013006C">
      <w:pPr>
        <w:pStyle w:val="ds-markdown-paragraph"/>
        <w:numPr>
          <w:ilvl w:val="0"/>
          <w:numId w:val="2"/>
        </w:numPr>
      </w:pPr>
      <w:r>
        <w:rPr>
          <w:rStyle w:val="a4"/>
        </w:rPr>
        <w:t>Гранд и Пети Шампань:</w:t>
      </w:r>
      <w:r>
        <w:t xml:space="preserve"> тонкие известково-глинистые почвы на мягком меловом известняке мелового периода.</w:t>
      </w:r>
    </w:p>
    <w:p w:rsidR="0013006C" w:rsidRDefault="0013006C" w:rsidP="0013006C">
      <w:pPr>
        <w:pStyle w:val="ds-markdown-paragraph"/>
        <w:numPr>
          <w:ilvl w:val="0"/>
          <w:numId w:val="2"/>
        </w:numPr>
      </w:pPr>
      <w:proofErr w:type="spellStart"/>
      <w:r>
        <w:rPr>
          <w:rStyle w:val="a4"/>
        </w:rPr>
        <w:t>Бордери</w:t>
      </w:r>
      <w:proofErr w:type="spellEnd"/>
      <w:r>
        <w:rPr>
          <w:rStyle w:val="a4"/>
        </w:rPr>
        <w:t>:</w:t>
      </w:r>
      <w:r>
        <w:t xml:space="preserve"> песчано-глинистые почвы, содержащие кремневые конкреции, образующиеся в результате декарбонизации известняка.</w:t>
      </w:r>
    </w:p>
    <w:p w:rsidR="0013006C" w:rsidRDefault="0013006C" w:rsidP="0013006C">
      <w:pPr>
        <w:pStyle w:val="ds-markdown-paragraph"/>
        <w:numPr>
          <w:ilvl w:val="0"/>
          <w:numId w:val="2"/>
        </w:numPr>
      </w:pPr>
      <w:proofErr w:type="spellStart"/>
      <w:proofErr w:type="gramStart"/>
      <w:r>
        <w:rPr>
          <w:rStyle w:val="a4"/>
        </w:rPr>
        <w:lastRenderedPageBreak/>
        <w:t>Фин</w:t>
      </w:r>
      <w:proofErr w:type="spellEnd"/>
      <w:proofErr w:type="gramEnd"/>
      <w:r>
        <w:rPr>
          <w:rStyle w:val="a4"/>
        </w:rPr>
        <w:t xml:space="preserve"> </w:t>
      </w:r>
      <w:proofErr w:type="spellStart"/>
      <w:r>
        <w:rPr>
          <w:rStyle w:val="a4"/>
        </w:rPr>
        <w:t>Буа</w:t>
      </w:r>
      <w:proofErr w:type="spellEnd"/>
      <w:r>
        <w:rPr>
          <w:rStyle w:val="a4"/>
        </w:rPr>
        <w:t>:</w:t>
      </w:r>
      <w:r>
        <w:t xml:space="preserve"> в значительной степени покрыты «</w:t>
      </w:r>
      <w:proofErr w:type="spellStart"/>
      <w:r>
        <w:t>груа</w:t>
      </w:r>
      <w:proofErr w:type="spellEnd"/>
      <w:r>
        <w:t>» (</w:t>
      </w:r>
      <w:proofErr w:type="spellStart"/>
      <w:r>
        <w:t>groies</w:t>
      </w:r>
      <w:proofErr w:type="spellEnd"/>
      <w:r>
        <w:t>) — тонкими, каменистыми красными известково-глинистыми почвами, образовавшимися из известняка юрского периода.</w:t>
      </w:r>
    </w:p>
    <w:p w:rsidR="0013006C" w:rsidRDefault="0013006C" w:rsidP="0013006C">
      <w:pPr>
        <w:pStyle w:val="ds-markdown-paragraph"/>
        <w:numPr>
          <w:ilvl w:val="0"/>
          <w:numId w:val="2"/>
        </w:numPr>
      </w:pPr>
      <w:proofErr w:type="spellStart"/>
      <w:r>
        <w:rPr>
          <w:rStyle w:val="a4"/>
        </w:rPr>
        <w:t>Буа</w:t>
      </w:r>
      <w:proofErr w:type="spellEnd"/>
      <w:r>
        <w:t xml:space="preserve"> (Бон </w:t>
      </w:r>
      <w:proofErr w:type="spellStart"/>
      <w:r>
        <w:t>Буа</w:t>
      </w:r>
      <w:proofErr w:type="spellEnd"/>
      <w:r>
        <w:t xml:space="preserve">, </w:t>
      </w:r>
      <w:proofErr w:type="spellStart"/>
      <w:r>
        <w:t>Буа</w:t>
      </w:r>
      <w:proofErr w:type="spellEnd"/>
      <w:r>
        <w:t xml:space="preserve"> </w:t>
      </w:r>
      <w:proofErr w:type="spellStart"/>
      <w:r>
        <w:t>Ординер</w:t>
      </w:r>
      <w:proofErr w:type="spellEnd"/>
      <w:r>
        <w:t xml:space="preserve"> и </w:t>
      </w:r>
      <w:proofErr w:type="spellStart"/>
      <w:proofErr w:type="gramStart"/>
      <w:r>
        <w:t>Буа</w:t>
      </w:r>
      <w:proofErr w:type="spellEnd"/>
      <w:proofErr w:type="gramEnd"/>
      <w:r>
        <w:t xml:space="preserve"> а </w:t>
      </w:r>
      <w:proofErr w:type="spellStart"/>
      <w:r>
        <w:t>Терруар</w:t>
      </w:r>
      <w:proofErr w:type="spellEnd"/>
      <w:r>
        <w:t>): песчаные почвы в прибрежных районах, некоторых долинах и на всей южной части винодельческой зоны. Песок происходит от эрозии Центрального массива.</w:t>
      </w:r>
    </w:p>
    <w:p w:rsidR="0013006C" w:rsidRDefault="0013006C" w:rsidP="0013006C">
      <w:pPr>
        <w:pStyle w:val="ds-markdown-paragraph"/>
      </w:pPr>
      <w:proofErr w:type="spellStart"/>
      <w:r>
        <w:t>Дюмо</w:t>
      </w:r>
      <w:proofErr w:type="spellEnd"/>
      <w:r>
        <w:t xml:space="preserve"> и др. (</w:t>
      </w:r>
      <w:proofErr w:type="spellStart"/>
      <w:r>
        <w:t>Dumot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., 1993) дают подробное описание основных типов почв, встречающихся в районе Коньяка, которое стало ориентиром в этой области.</w:t>
      </w:r>
    </w:p>
    <w:p w:rsidR="0013006C" w:rsidRDefault="0013006C" w:rsidP="0013006C">
      <w:pPr>
        <w:pStyle w:val="ds-markdown-paragraph"/>
      </w:pPr>
      <w:r>
        <w:t>Виноградные спирты, полученные из перегонных кубов, отличаются очень значительным аналитическим и органолептическим разнообразием, во многом обусловленным их происхождением. Т</w:t>
      </w:r>
      <w:r>
        <w:t>акое разнообразие обуславливает</w:t>
      </w:r>
      <w:r>
        <w:t xml:space="preserve"> необходимость применения различных методов выдержки переменной продолжительности.</w:t>
      </w:r>
    </w:p>
    <w:p w:rsidR="0013006C" w:rsidRDefault="0013006C" w:rsidP="0013006C">
      <w:pPr>
        <w:pStyle w:val="ds-markdown-paragraph"/>
      </w:pPr>
      <w:r>
        <w:rPr>
          <w:rStyle w:val="a4"/>
        </w:rPr>
        <w:t>Гранд Шампань</w:t>
      </w:r>
      <w:r>
        <w:t xml:space="preserve"> производит </w:t>
      </w:r>
      <w:r>
        <w:t xml:space="preserve">замечательные, тонкие </w:t>
      </w:r>
      <w:r>
        <w:t>виноградные спирты, отличающиеся большим изяществом и долгим послевкусием, с преимущественно цветочным букетом. Ее спирты медленно созревают и требуют длительной выдержки в дубовых бочках для достижения полной зрелости.</w:t>
      </w:r>
    </w:p>
    <w:p w:rsidR="0013006C" w:rsidRDefault="0013006C" w:rsidP="0013006C">
      <w:pPr>
        <w:pStyle w:val="ds-markdown-paragraph"/>
      </w:pPr>
      <w:r>
        <w:t xml:space="preserve">Виноградные спирты </w:t>
      </w:r>
      <w:r>
        <w:rPr>
          <w:rStyle w:val="a4"/>
        </w:rPr>
        <w:t>Пети Шампань</w:t>
      </w:r>
      <w:r>
        <w:t xml:space="preserve"> в основном обладают теми же характеристиками, что и спирты </w:t>
      </w:r>
      <w:proofErr w:type="gramStart"/>
      <w:r>
        <w:t>из</w:t>
      </w:r>
      <w:proofErr w:type="gramEnd"/>
      <w:r>
        <w:t xml:space="preserve"> Гранд Шампань, но без </w:t>
      </w:r>
      <w:r>
        <w:t>утонченности</w:t>
      </w:r>
      <w:r>
        <w:t xml:space="preserve"> последней.</w:t>
      </w:r>
    </w:p>
    <w:p w:rsidR="0013006C" w:rsidRDefault="0013006C" w:rsidP="0013006C">
      <w:pPr>
        <w:pStyle w:val="ds-markdown-paragraph"/>
      </w:pPr>
      <w:proofErr w:type="spellStart"/>
      <w:r>
        <w:rPr>
          <w:rStyle w:val="a4"/>
        </w:rPr>
        <w:t>Бордери</w:t>
      </w:r>
      <w:proofErr w:type="spellEnd"/>
      <w:r>
        <w:t xml:space="preserve"> производят мягкие, округлые виноградные спирты с сильным букетом, для которого характерен аромат фиалки. Они имеют репутацию спиртов, достигающих оптимального качества после более короткого периода созревания, чем спирты из районов Шампань.</w:t>
      </w:r>
    </w:p>
    <w:p w:rsidR="0013006C" w:rsidRDefault="0013006C" w:rsidP="0013006C">
      <w:pPr>
        <w:pStyle w:val="ds-markdown-paragraph"/>
      </w:pPr>
      <w:proofErr w:type="spellStart"/>
      <w:proofErr w:type="gramStart"/>
      <w:r>
        <w:rPr>
          <w:rStyle w:val="a4"/>
        </w:rPr>
        <w:t>Фин</w:t>
      </w:r>
      <w:proofErr w:type="spellEnd"/>
      <w:proofErr w:type="gramEnd"/>
      <w:r>
        <w:rPr>
          <w:rStyle w:val="a4"/>
        </w:rPr>
        <w:t xml:space="preserve"> </w:t>
      </w:r>
      <w:proofErr w:type="spellStart"/>
      <w:r>
        <w:rPr>
          <w:rStyle w:val="a4"/>
        </w:rPr>
        <w:t>Буа</w:t>
      </w:r>
      <w:proofErr w:type="spellEnd"/>
      <w:r>
        <w:t xml:space="preserve"> производят гибкие, округлые виноградные спирты, которые довольно быстро стареют и чей фруктовый букет напоминает вкус виноградной мякоти. </w:t>
      </w:r>
      <w:r>
        <w:rPr>
          <w:rStyle w:val="a4"/>
        </w:rPr>
        <w:t xml:space="preserve">Бон </w:t>
      </w:r>
      <w:proofErr w:type="spellStart"/>
      <w:r>
        <w:rPr>
          <w:rStyle w:val="a4"/>
        </w:rPr>
        <w:t>Буа</w:t>
      </w:r>
      <w:proofErr w:type="spellEnd"/>
      <w:r>
        <w:t xml:space="preserve"> производят спирты с фруктовыми ароматами, которые быстро стареют.</w:t>
      </w:r>
    </w:p>
    <w:p w:rsidR="0013006C" w:rsidRDefault="0013006C" w:rsidP="0013006C">
      <w:pPr>
        <w:pStyle w:val="ds-markdown-paragraph"/>
      </w:pPr>
      <w:r>
        <w:t xml:space="preserve">Нормативные акты предусматривают указание </w:t>
      </w:r>
      <w:proofErr w:type="spellStart"/>
      <w:r>
        <w:rPr>
          <w:rStyle w:val="a3"/>
        </w:rPr>
        <w:t>крю</w:t>
      </w:r>
      <w:proofErr w:type="spellEnd"/>
      <w:r>
        <w:t xml:space="preserve"> (например, Гранд Шампань, Пети Шампань или </w:t>
      </w:r>
      <w:proofErr w:type="spellStart"/>
      <w:r>
        <w:t>Бордери</w:t>
      </w:r>
      <w:proofErr w:type="spellEnd"/>
      <w:r>
        <w:t>) на этикетке. В таких случаях смесь должна быть «</w:t>
      </w:r>
      <w:proofErr w:type="spellStart"/>
      <w:r>
        <w:t>однокрювой</w:t>
      </w:r>
      <w:proofErr w:type="spellEnd"/>
      <w:r>
        <w:t>» (</w:t>
      </w:r>
      <w:proofErr w:type="spellStart"/>
      <w:r>
        <w:t>single</w:t>
      </w:r>
      <w:proofErr w:type="spellEnd"/>
      <w:r>
        <w:t xml:space="preserve"> </w:t>
      </w:r>
      <w:proofErr w:type="spellStart"/>
      <w:r>
        <w:t>cru</w:t>
      </w:r>
      <w:proofErr w:type="spellEnd"/>
      <w:r>
        <w:t xml:space="preserve">) — другими словами, все продукты в купаже должны происходить только из района, указанного на этикетке. Термин </w:t>
      </w:r>
      <w:proofErr w:type="spellStart"/>
      <w:proofErr w:type="gramStart"/>
      <w:r>
        <w:rPr>
          <w:rStyle w:val="a4"/>
        </w:rPr>
        <w:t>Фин</w:t>
      </w:r>
      <w:proofErr w:type="spellEnd"/>
      <w:proofErr w:type="gramEnd"/>
      <w:r>
        <w:rPr>
          <w:rStyle w:val="a4"/>
        </w:rPr>
        <w:t xml:space="preserve"> Шампань</w:t>
      </w:r>
      <w:r>
        <w:t xml:space="preserve"> обозначает купаж Гранд Шампань и Пети Шампань, </w:t>
      </w:r>
      <w:r>
        <w:t>с 50%</w:t>
      </w:r>
      <w:r>
        <w:t xml:space="preserve"> из Гранд Шампань.</w:t>
      </w:r>
    </w:p>
    <w:p w:rsidR="0013006C" w:rsidRDefault="0013006C" w:rsidP="0013006C">
      <w:pPr>
        <w:pStyle w:val="3"/>
      </w:pPr>
      <w:r>
        <w:rPr>
          <w:rStyle w:val="a4"/>
          <w:b/>
          <w:bCs/>
        </w:rPr>
        <w:t>11.1.4 Сорта винограда и управление виноградником</w:t>
      </w:r>
    </w:p>
    <w:p w:rsidR="0013006C" w:rsidRDefault="0013006C" w:rsidP="0013006C">
      <w:pPr>
        <w:pStyle w:val="ds-markdown-paragraph"/>
      </w:pPr>
      <w:r>
        <w:t>Вино</w:t>
      </w:r>
      <w:r>
        <w:t>, предназначенн</w:t>
      </w:r>
      <w:r>
        <w:t>ое</w:t>
      </w:r>
      <w:r>
        <w:t xml:space="preserve"> для производства виноградных спиртов, происходят исключительно из следующих сортов винограда:</w:t>
      </w:r>
    </w:p>
    <w:p w:rsidR="0013006C" w:rsidRDefault="0013006C" w:rsidP="0013006C">
      <w:pPr>
        <w:pStyle w:val="ds-markdown-paragraph"/>
        <w:numPr>
          <w:ilvl w:val="0"/>
          <w:numId w:val="3"/>
        </w:numPr>
      </w:pPr>
      <w:proofErr w:type="spellStart"/>
      <w:r>
        <w:t>Коломбар</w:t>
      </w:r>
      <w:proofErr w:type="spellEnd"/>
      <w:r>
        <w:t xml:space="preserve"> B (</w:t>
      </w:r>
      <w:proofErr w:type="spellStart"/>
      <w:r>
        <w:t>Colombard</w:t>
      </w:r>
      <w:proofErr w:type="spellEnd"/>
      <w:r>
        <w:t xml:space="preserve"> B), </w:t>
      </w:r>
      <w:proofErr w:type="spellStart"/>
      <w:r>
        <w:t>Фоль</w:t>
      </w:r>
      <w:proofErr w:type="spellEnd"/>
      <w:r>
        <w:t xml:space="preserve"> </w:t>
      </w:r>
      <w:proofErr w:type="spellStart"/>
      <w:r>
        <w:t>Бланш</w:t>
      </w:r>
      <w:proofErr w:type="spellEnd"/>
      <w:r>
        <w:t xml:space="preserve"> B (</w:t>
      </w:r>
      <w:proofErr w:type="spellStart"/>
      <w:r>
        <w:t>Folle</w:t>
      </w:r>
      <w:proofErr w:type="spellEnd"/>
      <w:r>
        <w:t xml:space="preserve"> </w:t>
      </w:r>
      <w:proofErr w:type="spellStart"/>
      <w:r>
        <w:t>Blanche</w:t>
      </w:r>
      <w:proofErr w:type="spellEnd"/>
      <w:r>
        <w:t xml:space="preserve"> B), </w:t>
      </w:r>
      <w:proofErr w:type="spellStart"/>
      <w:r>
        <w:t>Монтиль</w:t>
      </w:r>
      <w:proofErr w:type="spellEnd"/>
      <w:r>
        <w:t xml:space="preserve"> B (</w:t>
      </w:r>
      <w:proofErr w:type="spellStart"/>
      <w:r>
        <w:t>Montils</w:t>
      </w:r>
      <w:proofErr w:type="spellEnd"/>
      <w:r>
        <w:t xml:space="preserve"> B), </w:t>
      </w:r>
      <w:proofErr w:type="spellStart"/>
      <w:r>
        <w:t>Юни</w:t>
      </w:r>
      <w:proofErr w:type="spellEnd"/>
      <w:r>
        <w:t xml:space="preserve"> Блан B (</w:t>
      </w:r>
      <w:proofErr w:type="spellStart"/>
      <w:r>
        <w:t>Ugni</w:t>
      </w:r>
      <w:proofErr w:type="spellEnd"/>
      <w:r>
        <w:t xml:space="preserve"> </w:t>
      </w:r>
      <w:proofErr w:type="spellStart"/>
      <w:r>
        <w:t>Blanc</w:t>
      </w:r>
      <w:proofErr w:type="spellEnd"/>
      <w:r>
        <w:t xml:space="preserve"> B) и </w:t>
      </w:r>
      <w:proofErr w:type="spellStart"/>
      <w:r>
        <w:t>Семильон</w:t>
      </w:r>
      <w:proofErr w:type="spellEnd"/>
      <w:r>
        <w:t xml:space="preserve"> B (</w:t>
      </w:r>
      <w:proofErr w:type="spellStart"/>
      <w:r>
        <w:t>Semillon</w:t>
      </w:r>
      <w:proofErr w:type="spellEnd"/>
      <w:r>
        <w:t xml:space="preserve"> B),</w:t>
      </w:r>
    </w:p>
    <w:p w:rsidR="0013006C" w:rsidRDefault="0013006C" w:rsidP="0013006C">
      <w:pPr>
        <w:pStyle w:val="ds-markdown-paragraph"/>
        <w:numPr>
          <w:ilvl w:val="0"/>
          <w:numId w:val="3"/>
        </w:numPr>
      </w:pPr>
      <w:proofErr w:type="spellStart"/>
      <w:r>
        <w:t>Фолиньян</w:t>
      </w:r>
      <w:proofErr w:type="spellEnd"/>
      <w:r>
        <w:t xml:space="preserve"> B (</w:t>
      </w:r>
      <w:proofErr w:type="spellStart"/>
      <w:r>
        <w:t>Folignan</w:t>
      </w:r>
      <w:proofErr w:type="spellEnd"/>
      <w:r>
        <w:t xml:space="preserve"> B), до 10% от региональных сортов винограда.</w:t>
      </w:r>
    </w:p>
    <w:p w:rsidR="0013006C" w:rsidRDefault="0013006C" w:rsidP="0013006C">
      <w:pPr>
        <w:pStyle w:val="ds-markdown-paragraph"/>
      </w:pPr>
      <w:r>
        <w:t xml:space="preserve">Под производство Коньяка отведено около 75 000 гектаров виноградников. </w:t>
      </w:r>
      <w:proofErr w:type="spellStart"/>
      <w:r>
        <w:rPr>
          <w:rStyle w:val="a4"/>
        </w:rPr>
        <w:t>Энсепажмент</w:t>
      </w:r>
      <w:proofErr w:type="spellEnd"/>
      <w:r>
        <w:t xml:space="preserve"> (</w:t>
      </w:r>
      <w:proofErr w:type="spellStart"/>
      <w:r>
        <w:t>Encépagement</w:t>
      </w:r>
      <w:proofErr w:type="spellEnd"/>
      <w:r>
        <w:t xml:space="preserve">) — это термин, используемый для описания сортов винограда, посаженных на винограднике. </w:t>
      </w:r>
      <w:proofErr w:type="spellStart"/>
      <w:r>
        <w:rPr>
          <w:rStyle w:val="a4"/>
        </w:rPr>
        <w:t>Юни</w:t>
      </w:r>
      <w:proofErr w:type="spellEnd"/>
      <w:r>
        <w:rPr>
          <w:rStyle w:val="a4"/>
        </w:rPr>
        <w:t xml:space="preserve"> Блан</w:t>
      </w:r>
      <w:r>
        <w:t xml:space="preserve"> — самый распространенный сорт, на который приходится почти 98% лоз в районе Коньяка. Его возвышение в виноградниках Коньяка началось после кризиса филлоксеры около века назад (</w:t>
      </w:r>
      <w:proofErr w:type="spellStart"/>
      <w:r>
        <w:t>Раваз</w:t>
      </w:r>
      <w:proofErr w:type="spellEnd"/>
      <w:r>
        <w:t xml:space="preserve">, 1900). Сорт итальянского </w:t>
      </w:r>
      <w:r>
        <w:lastRenderedPageBreak/>
        <w:t>происхождения, где он известен как «</w:t>
      </w:r>
      <w:proofErr w:type="spellStart"/>
      <w:r>
        <w:t>Треббьяно</w:t>
      </w:r>
      <w:proofErr w:type="spellEnd"/>
      <w:r>
        <w:t xml:space="preserve"> </w:t>
      </w:r>
      <w:proofErr w:type="spellStart"/>
      <w:r>
        <w:t>Тоскано</w:t>
      </w:r>
      <w:proofErr w:type="spellEnd"/>
      <w:r>
        <w:t>» (</w:t>
      </w:r>
      <w:proofErr w:type="spellStart"/>
      <w:r>
        <w:t>Trebbiano</w:t>
      </w:r>
      <w:proofErr w:type="spellEnd"/>
      <w:r>
        <w:t xml:space="preserve"> </w:t>
      </w:r>
      <w:proofErr w:type="spellStart"/>
      <w:r>
        <w:t>Toscano</w:t>
      </w:r>
      <w:proofErr w:type="spellEnd"/>
      <w:r>
        <w:t xml:space="preserve">), регион Коньяка является его северным пределом для созревания. В середине двадцатого века он стал основным сортом для производства Коньяка благодаря своим качествам в отношении продуктивности (его средняя урожайность в регионе Коньяка составляет от 120 до 130 гектолитров с гектара), позднему распусканию почек и производству кислого вина с низким содержанием алкоголя, которое особенно подходит для производства качественных виноградных спиртов. В 2003 году Национальное </w:t>
      </w:r>
      <w:proofErr w:type="spellStart"/>
      <w:r>
        <w:t>межпрофессиональное</w:t>
      </w:r>
      <w:proofErr w:type="spellEnd"/>
      <w:r>
        <w:t xml:space="preserve"> бюро Коньяка (BNIC) предприняло масштабную исследовательскую программу для сохранения генетического разнообразия сорта (</w:t>
      </w:r>
      <w:proofErr w:type="spellStart"/>
      <w:r>
        <w:t>Дюмо</w:t>
      </w:r>
      <w:proofErr w:type="spellEnd"/>
      <w:r>
        <w:t xml:space="preserve"> и др., 2010).</w:t>
      </w:r>
    </w:p>
    <w:p w:rsidR="0013006C" w:rsidRDefault="0013006C" w:rsidP="0013006C">
      <w:pPr>
        <w:pStyle w:val="ds-markdown-paragraph"/>
      </w:pPr>
      <w:r>
        <w:t>Правила, касающиеся управления виноградником, также определяют плотность посадки, расстояние между рядами, обрезку, количество почек на гектар, процент недостающих растений и минимальный возраст лоз.</w:t>
      </w:r>
    </w:p>
    <w:p w:rsidR="0013006C" w:rsidRDefault="0013006C" w:rsidP="0013006C">
      <w:pPr>
        <w:pStyle w:val="ds-markdown-paragraph"/>
      </w:pPr>
      <w:r>
        <w:t>Метод управления, используемый виноградарем, позволяет усилить требуемые характеристики высокой кислотности и низкого содержания алкоголя. Такие цели созревания специфичны для вин, предназначенных для дистилляции. Высокая кислотность способствует сохранности вина в зимние месяцы вплоть до дистилляции, а низкое содержание алкоголя позволяет достичь большей концентрации ароматов вин в спиртах.</w:t>
      </w:r>
    </w:p>
    <w:p w:rsidR="0013006C" w:rsidRDefault="0013006C" w:rsidP="0013006C">
      <w:pPr>
        <w:pStyle w:val="ds-markdown-paragraph"/>
      </w:pPr>
      <w:r>
        <w:t>Максимальный годовой объем производства в пересчете на чистый спирт с гектара устанавливается каждый год межминистерским приказом.</w:t>
      </w:r>
    </w:p>
    <w:p w:rsidR="0013006C" w:rsidRDefault="0013006C" w:rsidP="0013006C">
      <w:pPr>
        <w:pStyle w:val="3"/>
      </w:pPr>
      <w:r>
        <w:rPr>
          <w:rStyle w:val="a4"/>
          <w:b/>
          <w:bCs/>
        </w:rPr>
        <w:t>11.1.5 Адаптированная техника виноделия</w:t>
      </w:r>
    </w:p>
    <w:p w:rsidR="0013006C" w:rsidRDefault="0013006C" w:rsidP="0013006C">
      <w:pPr>
        <w:pStyle w:val="ds-markdown-paragraph"/>
      </w:pPr>
      <w:r>
        <w:t xml:space="preserve">В настоящее время сбор винограда в районе Коньяка в значительной степени механизирован. Обеспечение целостности винограда на этапах перегрузки и экстракции сусла очень важно для конечного качества получаемых спиртов. По этой причине использование центробежных насосов с лопатками для перекачки винограда запрещено. Виноград прессуют сразу после сбора на традиционных горизонтальных </w:t>
      </w:r>
      <w:r w:rsidR="003847F8">
        <w:t>«</w:t>
      </w:r>
      <w:proofErr w:type="spellStart"/>
      <w:r w:rsidR="003847F8">
        <w:t>тарелковых</w:t>
      </w:r>
      <w:proofErr w:type="spellEnd"/>
      <w:r w:rsidR="003847F8">
        <w:t xml:space="preserve">» </w:t>
      </w:r>
      <w:r>
        <w:t>прессах или пневматических прессах. Непрерывные прессы с архимедовым винтом запрещены. Сусло немедленно переливают в чаны для брожения.</w:t>
      </w:r>
    </w:p>
    <w:p w:rsidR="0013006C" w:rsidRDefault="0013006C" w:rsidP="0013006C">
      <w:pPr>
        <w:pStyle w:val="ds-markdown-paragraph"/>
      </w:pPr>
      <w:r>
        <w:t>Управление спиртовым брожением является ключевым фактором обеспечения успеха виноделия. Этот процесс производит этанол, а также большую часть летучих соединений вина – и, следовательно, спирта.</w:t>
      </w:r>
    </w:p>
    <w:p w:rsidR="0013006C" w:rsidRDefault="0013006C" w:rsidP="0013006C">
      <w:pPr>
        <w:pStyle w:val="ds-markdown-paragraph"/>
      </w:pPr>
      <w:r>
        <w:t xml:space="preserve">Исследования дрожжей региона Коньяк проводились с 1970-х годов (Парк, 1974; </w:t>
      </w:r>
      <w:proofErr w:type="spellStart"/>
      <w:r>
        <w:t>Рибс</w:t>
      </w:r>
      <w:proofErr w:type="spellEnd"/>
      <w:r>
        <w:t>, 1986) для предоставления производителям штаммов, специально адаптированных к винам для дистилляции. В 1990-х годах была проведена программа по характеристике и отбору штаммов дрожжей, естественно присутствующих в виноградниках Коньяка (</w:t>
      </w:r>
      <w:proofErr w:type="spellStart"/>
      <w:r>
        <w:t>Руйян</w:t>
      </w:r>
      <w:proofErr w:type="spellEnd"/>
      <w:r>
        <w:t xml:space="preserve"> и др., 1995; </w:t>
      </w:r>
      <w:proofErr w:type="spellStart"/>
      <w:r>
        <w:t>Версаво</w:t>
      </w:r>
      <w:proofErr w:type="spellEnd"/>
      <w:r>
        <w:t xml:space="preserve"> и др., 1995). BNIC определил спецификации для отбора наиболее адаптированных штаммов дрожжей. В настоящее время шесть штаммов соответствуют этим спецификациям и в основном используются в регионе (Рис. 11.2). Для увеличения разнообразия в производстве ароматических соединений рекомендуется использование нескольких различных штаммов на одном винзаводе (Феррари и др., 2010).</w:t>
      </w:r>
    </w:p>
    <w:p w:rsidR="0013006C" w:rsidRDefault="0013006C" w:rsidP="0013006C">
      <w:pPr>
        <w:pStyle w:val="ds-markdown-paragraph"/>
      </w:pPr>
      <w:r>
        <w:t>Использование диоксида серы не разрешается во время брожения вин для дистилляции. Добавление ди</w:t>
      </w:r>
      <w:r w:rsidR="003847F8">
        <w:t xml:space="preserve">оксида серы приводит к </w:t>
      </w:r>
      <w:r>
        <w:t>увеличению производства альдегидов, что повлияло бы на качество спиртов (</w:t>
      </w:r>
      <w:proofErr w:type="spellStart"/>
      <w:r>
        <w:t>Кантагрель</w:t>
      </w:r>
      <w:proofErr w:type="spellEnd"/>
      <w:r>
        <w:t xml:space="preserve"> и др., 1998). Из-за этого, чтобы свести к </w:t>
      </w:r>
      <w:r>
        <w:lastRenderedPageBreak/>
        <w:t xml:space="preserve">минимуму риски сохранности вина, предельный срок дистилляции вин для производства Коньяка установлен на </w:t>
      </w:r>
      <w:r>
        <w:rPr>
          <w:rStyle w:val="a4"/>
        </w:rPr>
        <w:t>31 марта</w:t>
      </w:r>
      <w:r>
        <w:t xml:space="preserve"> года, следующего за сбором урожая.</w:t>
      </w:r>
    </w:p>
    <w:p w:rsidR="0013006C" w:rsidRDefault="003847F8" w:rsidP="009E0F5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781675" cy="52863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528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1348" w:rsidRDefault="00B11348" w:rsidP="00B11348">
      <w:pPr>
        <w:pStyle w:val="3"/>
      </w:pPr>
      <w:r>
        <w:rPr>
          <w:rStyle w:val="a4"/>
          <w:b/>
          <w:bCs/>
        </w:rPr>
        <w:t>11.1.6 Традиционный метод дистилляции</w:t>
      </w:r>
    </w:p>
    <w:p w:rsidR="00B11348" w:rsidRDefault="00B11348" w:rsidP="00B11348">
      <w:pPr>
        <w:pStyle w:val="ds-markdown-paragraph"/>
      </w:pPr>
      <w:r>
        <w:t>Дистилляция Коньяка определяется:</w:t>
      </w:r>
    </w:p>
    <w:p w:rsidR="00B11348" w:rsidRDefault="00B11348" w:rsidP="00B11348">
      <w:pPr>
        <w:pStyle w:val="ds-markdown-paragraph"/>
        <w:numPr>
          <w:ilvl w:val="0"/>
          <w:numId w:val="4"/>
        </w:numPr>
      </w:pPr>
      <w:r>
        <w:rPr>
          <w:rStyle w:val="a4"/>
        </w:rPr>
        <w:t>Принципом дистилляции:</w:t>
      </w:r>
      <w:r>
        <w:t xml:space="preserve"> применяется периодическая дистилляция или двойная перегонка, также известная как «à </w:t>
      </w:r>
      <w:proofErr w:type="spellStart"/>
      <w:r>
        <w:t>repasse</w:t>
      </w:r>
      <w:proofErr w:type="spellEnd"/>
      <w:r>
        <w:t>» (с повторной перегонкой).</w:t>
      </w:r>
    </w:p>
    <w:p w:rsidR="00B11348" w:rsidRDefault="00B11348" w:rsidP="00B11348">
      <w:pPr>
        <w:pStyle w:val="ds-markdown-paragraph"/>
        <w:numPr>
          <w:ilvl w:val="0"/>
          <w:numId w:val="4"/>
        </w:numPr>
      </w:pPr>
      <w:r>
        <w:rPr>
          <w:rStyle w:val="a4"/>
        </w:rPr>
        <w:t>Типом используемого перегонного куба:</w:t>
      </w:r>
      <w:r>
        <w:t xml:space="preserve"> так называемый «</w:t>
      </w:r>
      <w:proofErr w:type="spellStart"/>
      <w:r>
        <w:t>шарантский</w:t>
      </w:r>
      <w:proofErr w:type="spellEnd"/>
      <w:r>
        <w:t>» (</w:t>
      </w:r>
      <w:proofErr w:type="spellStart"/>
      <w:r>
        <w:t>Charentais</w:t>
      </w:r>
      <w:proofErr w:type="spellEnd"/>
      <w:r>
        <w:t>) перегонный куб, форма, материал (медь), вместимость и метод нагрева которого были определены с 1936 года и являются первостепенными определяющими факторами качества виноградного спирта (Рис. 11.3).</w:t>
      </w:r>
    </w:p>
    <w:p w:rsidR="00B11348" w:rsidRDefault="00B11348" w:rsidP="00B11348">
      <w:pPr>
        <w:pStyle w:val="ds-markdown-paragraph"/>
      </w:pPr>
      <w:r>
        <w:t>Это объясняется тем, что:</w:t>
      </w:r>
    </w:p>
    <w:p w:rsidR="00B11348" w:rsidRDefault="00B11348" w:rsidP="00B11348">
      <w:pPr>
        <w:pStyle w:val="ds-markdown-paragraph"/>
        <w:numPr>
          <w:ilvl w:val="0"/>
          <w:numId w:val="5"/>
        </w:numPr>
      </w:pPr>
      <w:r>
        <w:t>Форма аппарата способствует отбору летучих веществ.</w:t>
      </w:r>
    </w:p>
    <w:p w:rsidR="00B11348" w:rsidRDefault="00B11348" w:rsidP="00B11348">
      <w:pPr>
        <w:pStyle w:val="ds-markdown-paragraph"/>
        <w:numPr>
          <w:ilvl w:val="0"/>
          <w:numId w:val="5"/>
        </w:numPr>
      </w:pPr>
      <w:r>
        <w:t>Нагрев открытым пламенем приводит к синтезу дополнительных ароматов из-за контакта между вином и</w:t>
      </w:r>
      <w:r>
        <w:t xml:space="preserve"> раскаленной</w:t>
      </w:r>
      <w:r>
        <w:t xml:space="preserve"> поверхностью котла (эффект «запекания»).</w:t>
      </w:r>
    </w:p>
    <w:p w:rsidR="00B11348" w:rsidRDefault="00B11348" w:rsidP="00B11348">
      <w:pPr>
        <w:pStyle w:val="ds-markdown-paragraph"/>
        <w:numPr>
          <w:ilvl w:val="0"/>
          <w:numId w:val="5"/>
        </w:numPr>
      </w:pPr>
      <w:r>
        <w:t>Компоненты перегонного куба, контактирующие с вином, парами и дистиллятами, полност</w:t>
      </w:r>
      <w:r>
        <w:t>ью изготовлены из меди, учитывая</w:t>
      </w:r>
      <w:r>
        <w:t xml:space="preserve"> физически</w:t>
      </w:r>
      <w:r>
        <w:t>е</w:t>
      </w:r>
      <w:r>
        <w:t xml:space="preserve"> свойства металла </w:t>
      </w:r>
      <w:r>
        <w:lastRenderedPageBreak/>
        <w:t>(пластичность и хорошая теплопроводность) и его химическ</w:t>
      </w:r>
      <w:r>
        <w:t>ую</w:t>
      </w:r>
      <w:r>
        <w:t xml:space="preserve"> реактивност</w:t>
      </w:r>
      <w:r>
        <w:t>ь</w:t>
      </w:r>
      <w:r>
        <w:t xml:space="preserve"> с различными компонентами вина.</w:t>
      </w:r>
    </w:p>
    <w:p w:rsidR="00B11348" w:rsidRDefault="00B11348" w:rsidP="00B11348">
      <w:pPr>
        <w:pStyle w:val="ds-markdown-paragraph"/>
      </w:pPr>
      <w:r>
        <w:t>Для каждой дистилляции этот тип перегонного куба тр</w:t>
      </w:r>
      <w:r>
        <w:t>ебует проведения очень деликатной</w:t>
      </w:r>
      <w:r>
        <w:t xml:space="preserve"> операции: «купа» (</w:t>
      </w:r>
      <w:proofErr w:type="spellStart"/>
      <w:r>
        <w:t>coupe</w:t>
      </w:r>
      <w:proofErr w:type="spellEnd"/>
      <w:r>
        <w:t>) или отсечение фракций. Это заключается в разделении дистиллята в соответствии с его крепостью и составом летучих вещ</w:t>
      </w:r>
      <w:r>
        <w:t>еств на «сердце» (</w:t>
      </w:r>
      <w:proofErr w:type="spellStart"/>
      <w:r>
        <w:t>cœur</w:t>
      </w:r>
      <w:proofErr w:type="spellEnd"/>
      <w:r>
        <w:t xml:space="preserve"> — которое</w:t>
      </w:r>
      <w:r>
        <w:t xml:space="preserve"> станет Коньяком) и части, подлежащие рециркуляции в последующих дистилляциях («го</w:t>
      </w:r>
      <w:r>
        <w:t xml:space="preserve">ловы» / </w:t>
      </w:r>
      <w:proofErr w:type="spellStart"/>
      <w:r>
        <w:t>têtes</w:t>
      </w:r>
      <w:proofErr w:type="spellEnd"/>
      <w:r>
        <w:t>, «</w:t>
      </w:r>
      <w:proofErr w:type="spellStart"/>
      <w:r>
        <w:t>втораки</w:t>
      </w:r>
      <w:proofErr w:type="spellEnd"/>
      <w:r>
        <w:t xml:space="preserve">» / </w:t>
      </w:r>
      <w:proofErr w:type="spellStart"/>
      <w:r>
        <w:t>secondes</w:t>
      </w:r>
      <w:proofErr w:type="spellEnd"/>
      <w:r>
        <w:t xml:space="preserve"> и «хвосты» / </w:t>
      </w:r>
      <w:proofErr w:type="spellStart"/>
      <w:r>
        <w:t>queues</w:t>
      </w:r>
      <w:proofErr w:type="spellEnd"/>
      <w:r>
        <w:t xml:space="preserve">). В зависимости от </w:t>
      </w:r>
      <w:r>
        <w:t>качества вина и своих</w:t>
      </w:r>
      <w:r>
        <w:t xml:space="preserve"> целей дистиллеры определяют правильный момент для отсечения вместе с методами рециркуляции. Таким образом, дистилляция Коньяка остается ручной операцией, успех которой в значительной степени зависит от мастерства дистиллера.</w:t>
      </w:r>
    </w:p>
    <w:p w:rsidR="00B11348" w:rsidRDefault="00B11348" w:rsidP="00B11348">
      <w:pPr>
        <w:pStyle w:val="ds-markdown-paragraph"/>
      </w:pPr>
      <w:r>
        <w:rPr>
          <w:noProof/>
        </w:rPr>
        <w:drawing>
          <wp:inline distT="0" distB="0" distL="0" distR="0">
            <wp:extent cx="5940425" cy="4471288"/>
            <wp:effectExtent l="0" t="0" r="3175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71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1348" w:rsidRDefault="00B11348" w:rsidP="00B11348">
      <w:pPr>
        <w:pStyle w:val="ds-markdown-paragraph"/>
      </w:pPr>
      <w:r>
        <w:t>Существует два возможных варианта процесса дистилляции спиртов для Коньяка: один касается типа вина, используемого в перегонном кубе, а другой — методов рециркуляции во время дистилляции.</w:t>
      </w:r>
    </w:p>
    <w:p w:rsidR="00B11348" w:rsidRDefault="00B11348" w:rsidP="00B11348">
      <w:pPr>
        <w:pStyle w:val="ds-markdown-paragraph"/>
        <w:numPr>
          <w:ilvl w:val="0"/>
          <w:numId w:val="6"/>
        </w:numPr>
      </w:pPr>
      <w:r>
        <w:t xml:space="preserve">Дистиллер может перегонять либо осветленное </w:t>
      </w:r>
      <w:proofErr w:type="spellStart"/>
      <w:r>
        <w:t>декантованное</w:t>
      </w:r>
      <w:proofErr w:type="spellEnd"/>
      <w:r>
        <w:t xml:space="preserve"> вино, либо вино с его дрожжевым осадко</w:t>
      </w:r>
      <w:r>
        <w:t>м</w:t>
      </w:r>
      <w:r>
        <w:t>, т.е.</w:t>
      </w:r>
      <w:r w:rsidR="009340E7">
        <w:t xml:space="preserve"> такое вино</w:t>
      </w:r>
      <w:r>
        <w:t xml:space="preserve"> содерж</w:t>
      </w:r>
      <w:r w:rsidR="009340E7">
        <w:t>ит</w:t>
      </w:r>
      <w:r>
        <w:t xml:space="preserve"> дрожжи, оставшиеся после спиртового брожения. В этом случае дистиллят приобретает специфический ароматический профиль </w:t>
      </w:r>
      <w:r w:rsidR="009340E7">
        <w:t>«</w:t>
      </w:r>
      <w:proofErr w:type="spellStart"/>
      <w:r>
        <w:t>due</w:t>
      </w:r>
      <w:proofErr w:type="spellEnd"/>
      <w:r w:rsidR="009340E7">
        <w:t>»</w:t>
      </w:r>
      <w:r>
        <w:t xml:space="preserve"> благодаря более высокому содержанию сложных эфиров жирных кислот с длинной и средней цепью. Такой тип продукта, как правило, выдерживается в бочках в течение более длительных периодов.</w:t>
      </w:r>
    </w:p>
    <w:p w:rsidR="00B11348" w:rsidRDefault="00B11348" w:rsidP="00B11348">
      <w:pPr>
        <w:pStyle w:val="ds-markdown-paragraph"/>
        <w:numPr>
          <w:ilvl w:val="0"/>
          <w:numId w:val="6"/>
        </w:numPr>
      </w:pPr>
      <w:r>
        <w:t xml:space="preserve">Другой вариант касается самого метода дистилляции, а именно рециркуляции различных фракций. Во время второй дистилляции дистиллер имеет выбор: </w:t>
      </w:r>
      <w:proofErr w:type="spellStart"/>
      <w:r>
        <w:t>рециркулировать</w:t>
      </w:r>
      <w:proofErr w:type="spellEnd"/>
      <w:r>
        <w:t xml:space="preserve"> «</w:t>
      </w:r>
      <w:proofErr w:type="spellStart"/>
      <w:r>
        <w:t>втор</w:t>
      </w:r>
      <w:r w:rsidR="009340E7">
        <w:t>аки</w:t>
      </w:r>
      <w:proofErr w:type="spellEnd"/>
      <w:r>
        <w:t>» (</w:t>
      </w:r>
      <w:proofErr w:type="spellStart"/>
      <w:r>
        <w:t>seconds</w:t>
      </w:r>
      <w:proofErr w:type="spellEnd"/>
      <w:r>
        <w:t>) либо в вино, либо в «</w:t>
      </w:r>
      <w:proofErr w:type="spellStart"/>
      <w:r>
        <w:t>бру</w:t>
      </w:r>
      <w:r w:rsidR="009340E7">
        <w:t>й</w:t>
      </w:r>
      <w:r>
        <w:t>и</w:t>
      </w:r>
      <w:proofErr w:type="spellEnd"/>
      <w:r>
        <w:t>» (</w:t>
      </w:r>
      <w:proofErr w:type="spellStart"/>
      <w:r>
        <w:t>brouillis</w:t>
      </w:r>
      <w:proofErr w:type="spellEnd"/>
      <w:r>
        <w:t xml:space="preserve"> — </w:t>
      </w:r>
      <w:r>
        <w:lastRenderedPageBreak/>
        <w:t>первый дистиллят</w:t>
      </w:r>
      <w:r w:rsidR="009340E7">
        <w:t>, спирт-сырец</w:t>
      </w:r>
      <w:r>
        <w:t>). Выбор требует учета различных параметров, таких как крепость вин, «</w:t>
      </w:r>
      <w:proofErr w:type="spellStart"/>
      <w:r>
        <w:t>втор</w:t>
      </w:r>
      <w:r w:rsidR="009340E7">
        <w:t>аков</w:t>
      </w:r>
      <w:proofErr w:type="spellEnd"/>
      <w:r>
        <w:t>» и «</w:t>
      </w:r>
      <w:proofErr w:type="spellStart"/>
      <w:r>
        <w:t>бру</w:t>
      </w:r>
      <w:r w:rsidR="009340E7">
        <w:t>й</w:t>
      </w:r>
      <w:r>
        <w:t>и</w:t>
      </w:r>
      <w:proofErr w:type="spellEnd"/>
      <w:r>
        <w:t>», а также желаемого профиля. Метод дистилляции обычно включается в технические условия, согласованные с покупателем.</w:t>
      </w:r>
    </w:p>
    <w:p w:rsidR="006476B1" w:rsidRDefault="006476B1" w:rsidP="006476B1">
      <w:pPr>
        <w:pStyle w:val="3"/>
      </w:pPr>
      <w:r>
        <w:rPr>
          <w:rStyle w:val="a4"/>
          <w:b/>
          <w:bCs/>
        </w:rPr>
        <w:t>11.1.7 Строго контролируемая выдержка</w:t>
      </w:r>
    </w:p>
    <w:p w:rsidR="006476B1" w:rsidRDefault="006476B1" w:rsidP="006476B1">
      <w:pPr>
        <w:pStyle w:val="ds-markdown-paragraph"/>
      </w:pPr>
      <w:r>
        <w:t xml:space="preserve">После дистилляции виноградные спирты, предназначенные для производства Коньяка, выдерживаются в дубовых бочках на территории </w:t>
      </w:r>
      <w:proofErr w:type="spellStart"/>
      <w:r>
        <w:t>апелласьона</w:t>
      </w:r>
      <w:proofErr w:type="spellEnd"/>
      <w:r>
        <w:t xml:space="preserve"> в течение не менее двух лет.</w:t>
      </w:r>
    </w:p>
    <w:p w:rsidR="006476B1" w:rsidRDefault="006476B1" w:rsidP="006476B1">
      <w:pPr>
        <w:pStyle w:val="ds-markdown-paragraph"/>
      </w:pPr>
      <w:r>
        <w:t xml:space="preserve">Покинув перегонный куб, новый виноградный спирт остается в дубовых бочках в течение нескольких лет (иногда даже нескольких десятилетий). Выдержка Коньяка — это процесс, которому способствуют преобладающие в </w:t>
      </w:r>
      <w:proofErr w:type="spellStart"/>
      <w:r>
        <w:t>апелласьоне</w:t>
      </w:r>
      <w:proofErr w:type="spellEnd"/>
      <w:r>
        <w:t xml:space="preserve"> климатические условия и местные знания, накопленные на протяжении веков. Происходит ряд физико-химических явлений: испарение воды и спирта, изменение концентрации различных веществ, экстракция соединений, производимых древесиной, окисление и т.д. Эти явления направляются первоначальными характеристиками спирта (крепостью и кислотностью), типом бочки, в которой происходит выдержка, а также гигрометрическими и температурными условиями в погребах, где хранятся бочки (</w:t>
      </w:r>
      <w:proofErr w:type="spellStart"/>
      <w:r>
        <w:t>Cantagrel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., 1993).</w:t>
      </w:r>
    </w:p>
    <w:p w:rsidR="006476B1" w:rsidRDefault="006476B1" w:rsidP="006476B1">
      <w:pPr>
        <w:pStyle w:val="ds-markdown-paragraph"/>
      </w:pPr>
      <w:r>
        <w:t>В процессе выдержки «вод</w:t>
      </w:r>
      <w:r>
        <w:t>ы</w:t>
      </w:r>
      <w:r>
        <w:t xml:space="preserve"> жизни» (</w:t>
      </w:r>
      <w:proofErr w:type="spellStart"/>
      <w:r>
        <w:t>eaux-de-vie</w:t>
      </w:r>
      <w:proofErr w:type="spellEnd"/>
      <w:r>
        <w:t xml:space="preserve">) подвергаются воздействию умеренно влажных условий и не слишком резкой смены сезонов. </w:t>
      </w:r>
      <w:proofErr w:type="gramStart"/>
      <w:r>
        <w:t>Местоположение и конструкция погребов адаптированы для обеспечения гармоничной выдержки.</w:t>
      </w:r>
      <w:proofErr w:type="gramEnd"/>
      <w:r>
        <w:t xml:space="preserve"> Используются дубы типа </w:t>
      </w:r>
      <w:proofErr w:type="spellStart"/>
      <w:r>
        <w:t>Тронсе</w:t>
      </w:r>
      <w:proofErr w:type="spellEnd"/>
      <w:r>
        <w:t xml:space="preserve"> или </w:t>
      </w:r>
      <w:proofErr w:type="spellStart"/>
      <w:r>
        <w:t>Лимузен</w:t>
      </w:r>
      <w:proofErr w:type="spellEnd"/>
      <w:r>
        <w:t xml:space="preserve"> (в основном дуб скальный и черешчатый), поскольку они позволяют осуществлять обмен между виноградным спиртом, внешней средой и древесиной в течение длительных периодов. В сотрудничестве с коньячными домами многочисленные бондарные предприятия, работающие в географической зоне, </w:t>
      </w:r>
      <w:r>
        <w:t>приобрели экспертные знания о</w:t>
      </w:r>
      <w:r>
        <w:t xml:space="preserve"> создании условий хранения, наиболее подходящих для выдержки Коньяка.</w:t>
      </w:r>
    </w:p>
    <w:p w:rsidR="006476B1" w:rsidRDefault="006476B1" w:rsidP="006476B1">
      <w:pPr>
        <w:pStyle w:val="ds-markdown-paragraph"/>
      </w:pPr>
      <w:r>
        <w:t>Мастеру-смесителю</w:t>
      </w:r>
      <w:r>
        <w:t xml:space="preserve"> (</w:t>
      </w:r>
      <w:proofErr w:type="spellStart"/>
      <w:r>
        <w:t>Master</w:t>
      </w:r>
      <w:proofErr w:type="spellEnd"/>
      <w:r>
        <w:t xml:space="preserve"> </w:t>
      </w:r>
      <w:proofErr w:type="spellStart"/>
      <w:r>
        <w:t>Blender</w:t>
      </w:r>
      <w:proofErr w:type="spellEnd"/>
      <w:r>
        <w:t>) предстоит выбрать наиболее подходящие условия хранения в зависимости от первоначальных характеристик спиртов, стадии выдержки и его целей. Мастер-смеси</w:t>
      </w:r>
      <w:r>
        <w:t>тель</w:t>
      </w:r>
      <w:r>
        <w:t xml:space="preserve"> также решает, когда завершить процесс выдержки. П</w:t>
      </w:r>
      <w:r>
        <w:t>о достижении зрелости он</w:t>
      </w:r>
      <w:r>
        <w:t xml:space="preserve"> переливает виноградные спирты в стеклянные бутыли, известные как «</w:t>
      </w:r>
      <w:proofErr w:type="gramStart"/>
      <w:r>
        <w:t>Дам-Жанна</w:t>
      </w:r>
      <w:proofErr w:type="gramEnd"/>
      <w:r>
        <w:t>» (</w:t>
      </w:r>
      <w:proofErr w:type="spellStart"/>
      <w:r>
        <w:t>Dame-Jeanne</w:t>
      </w:r>
      <w:proofErr w:type="spellEnd"/>
      <w:r>
        <w:t>), где они могут оставаться в укрытии от внешнего воздуха десятилетиями без дальнейшего развития</w:t>
      </w:r>
      <w:r>
        <w:t xml:space="preserve"> выдержки</w:t>
      </w:r>
      <w:r>
        <w:t xml:space="preserve">. Самые старые </w:t>
      </w:r>
      <w:r>
        <w:t>спирты</w:t>
      </w:r>
      <w:r>
        <w:t xml:space="preserve"> хранятся в темном хранилище, называемом «Рай» (</w:t>
      </w:r>
      <w:proofErr w:type="spellStart"/>
      <w:r>
        <w:t>Paradise</w:t>
      </w:r>
      <w:proofErr w:type="spellEnd"/>
      <w:r>
        <w:t>).</w:t>
      </w:r>
    </w:p>
    <w:p w:rsidR="006476B1" w:rsidRDefault="006476B1" w:rsidP="006476B1">
      <w:pPr>
        <w:pStyle w:val="ds-markdown-paragraph"/>
      </w:pPr>
      <w:r>
        <w:t xml:space="preserve">Виноградный спирт для Коньяка обычно достигает своего пика примерно после 50–60 лет выдержки. Однако некоторые </w:t>
      </w:r>
      <w:proofErr w:type="spellStart"/>
      <w:r>
        <w:rPr>
          <w:rStyle w:val="a3"/>
        </w:rPr>
        <w:t>eaux-de-vie</w:t>
      </w:r>
      <w:proofErr w:type="spellEnd"/>
      <w:r>
        <w:t>, которые хранились в дубовых бочках значительно дольше (иногда до 100 лет), могут использоваться в купажах в очень небольших количествах, чтобы придать завершающий штрих самым престижным Коньякам.</w:t>
      </w:r>
    </w:p>
    <w:p w:rsidR="006476B1" w:rsidRDefault="006476B1" w:rsidP="006476B1">
      <w:pPr>
        <w:pStyle w:val="3"/>
      </w:pPr>
      <w:r>
        <w:rPr>
          <w:rStyle w:val="a4"/>
          <w:b/>
          <w:bCs/>
        </w:rPr>
        <w:t>11.1.8 Искусство купажирования</w:t>
      </w:r>
    </w:p>
    <w:p w:rsidR="006476B1" w:rsidRDefault="006476B1" w:rsidP="006476B1">
      <w:pPr>
        <w:pStyle w:val="ds-markdown-paragraph"/>
      </w:pPr>
      <w:r>
        <w:t>Выдержка Коньяка неотделима от искусства купажирования. В зависимости от способа изготовления и выдержки, каждый виноградный спирт имеет свой собственный ароматичес</w:t>
      </w:r>
      <w:r>
        <w:t>кий профиль, который будет</w:t>
      </w:r>
      <w:r>
        <w:t xml:space="preserve"> использован при смешивании с другими спиртами, имеющими различные характерис</w:t>
      </w:r>
      <w:r>
        <w:t>тики. Этот весьма</w:t>
      </w:r>
      <w:r>
        <w:t xml:space="preserve"> сложный этап не может быть осуществлен путем применения простых тех</w:t>
      </w:r>
      <w:r>
        <w:t>нических рецептов. Мастер-смеситель</w:t>
      </w:r>
      <w:r>
        <w:t xml:space="preserve"> полагается на эмпирические знания, приобретенные с течением времени и требующие </w:t>
      </w:r>
      <w:r>
        <w:lastRenderedPageBreak/>
        <w:t xml:space="preserve">постоянного контроля через дегустацию, а также на идеальную сенсорную память о </w:t>
      </w:r>
      <w:proofErr w:type="spellStart"/>
      <w:r>
        <w:rPr>
          <w:rStyle w:val="a3"/>
        </w:rPr>
        <w:t>eaux-de-vie</w:t>
      </w:r>
      <w:proofErr w:type="spellEnd"/>
      <w:r>
        <w:t xml:space="preserve"> на разных стадиях их изготовления. Такие знания, для приобретения которых требуются многие годы обучения у старших представителей профессии, дифференцировались, сохранялись и передавались через обмены в структуре компаний региона Ко</w:t>
      </w:r>
      <w:r w:rsidR="00D82741">
        <w:t>ньяк — между мастерами-смесителями</w:t>
      </w:r>
      <w:r>
        <w:t xml:space="preserve">, виноградарями, коньячными домами и брокерами. С научной стороны, </w:t>
      </w:r>
      <w:proofErr w:type="spellStart"/>
      <w:r>
        <w:t>Cantagrel</w:t>
      </w:r>
      <w:proofErr w:type="spellEnd"/>
      <w:r>
        <w:t xml:space="preserve"> </w:t>
      </w:r>
      <w:proofErr w:type="spellStart"/>
      <w:r>
        <w:rPr>
          <w:rStyle w:val="a3"/>
        </w:rPr>
        <w:t>et</w:t>
      </w:r>
      <w:proofErr w:type="spellEnd"/>
      <w:r>
        <w:rPr>
          <w:rStyle w:val="a3"/>
        </w:rPr>
        <w:t xml:space="preserve"> </w:t>
      </w:r>
      <w:proofErr w:type="spellStart"/>
      <w:r>
        <w:rPr>
          <w:rStyle w:val="a3"/>
        </w:rPr>
        <w:t>al</w:t>
      </w:r>
      <w:proofErr w:type="spellEnd"/>
      <w:r>
        <w:rPr>
          <w:rStyle w:val="a3"/>
        </w:rPr>
        <w:t>.</w:t>
      </w:r>
      <w:r>
        <w:t xml:space="preserve"> (1991a) описали развитие химических балансов, происходящих во</w:t>
      </w:r>
      <w:r w:rsidR="00D82741">
        <w:t xml:space="preserve"> время купажирования и разбавления</w:t>
      </w:r>
      <w:r>
        <w:t xml:space="preserve"> (снижения крепости) виноградных спиртов.</w:t>
      </w:r>
    </w:p>
    <w:p w:rsidR="006476B1" w:rsidRDefault="006476B1" w:rsidP="006476B1">
      <w:pPr>
        <w:pStyle w:val="3"/>
      </w:pPr>
      <w:r>
        <w:rPr>
          <w:rStyle w:val="a4"/>
          <w:b/>
          <w:bCs/>
        </w:rPr>
        <w:t>11.1.9 Обозначения выдержки</w:t>
      </w:r>
    </w:p>
    <w:p w:rsidR="006476B1" w:rsidRDefault="006476B1" w:rsidP="006476B1">
      <w:pPr>
        <w:pStyle w:val="ds-markdown-paragraph"/>
      </w:pPr>
      <w:r>
        <w:t xml:space="preserve">Как объяснялось выше, Коньяк должен выдерживаться в дубовых бочках не менее двух лет, прежде чем поступить на рынок для непосредственного потребления. Инвентаризация и контроль возраста всех производителей Коньяка осуществляются Национальным </w:t>
      </w:r>
      <w:proofErr w:type="spellStart"/>
      <w:r>
        <w:t>межпрофессиональным</w:t>
      </w:r>
      <w:proofErr w:type="spellEnd"/>
      <w:r>
        <w:t xml:space="preserve"> бюро Коньяка (BNIC) (Исполнительный приказ от июля 2003 года).</w:t>
      </w:r>
    </w:p>
    <w:p w:rsidR="0046388A" w:rsidRDefault="006476B1" w:rsidP="006476B1">
      <w:pPr>
        <w:pStyle w:val="ds-markdown-paragraph"/>
      </w:pPr>
      <w:r>
        <w:t xml:space="preserve">Возраст </w:t>
      </w:r>
      <w:proofErr w:type="spellStart"/>
      <w:r>
        <w:rPr>
          <w:rStyle w:val="a3"/>
        </w:rPr>
        <w:t>eau-de-vie</w:t>
      </w:r>
      <w:proofErr w:type="spellEnd"/>
      <w:r>
        <w:t xml:space="preserve"> соответствует периоду, в течение которого он созревал в дубовых бочках. В отличие от вина, </w:t>
      </w:r>
      <w:proofErr w:type="spellStart"/>
      <w:r>
        <w:rPr>
          <w:rStyle w:val="a3"/>
        </w:rPr>
        <w:t>eau-de-vie</w:t>
      </w:r>
      <w:proofErr w:type="spellEnd"/>
      <w:r>
        <w:t xml:space="preserve"> практически перестает стареть, как только ее переливают в стеклянную тару. Коньяк всегда будет того же возраста, что и на момент розлива. Обозначения выдержки относятся к возрасту самого молодого компонента в купаже (Рис. 11.4). Это не возраст Коньяка в бутылке. Коньячные дома обычно используют в своих купажах продукты, значительно более старые, чем минимальное требование. Те, что носят самые престижные обозначения, могут выдерживаться десятилетиями. Счет «0» (</w:t>
      </w:r>
      <w:proofErr w:type="spellStart"/>
      <w:r>
        <w:t>Compte</w:t>
      </w:r>
      <w:proofErr w:type="spellEnd"/>
      <w:r>
        <w:t xml:space="preserve"> ‘0’) начинается 1 апреля года, следующего за урожаем. Обозначения выдержки являются факультативными указаниями, регулируемыми в соответствии с законодательством Европейского сообщества.</w:t>
      </w:r>
    </w:p>
    <w:p w:rsidR="006476B1" w:rsidRDefault="0046388A" w:rsidP="006476B1">
      <w:pPr>
        <w:pStyle w:val="ds-markdown-paragraph"/>
      </w:pPr>
      <w:r>
        <w:rPr>
          <w:noProof/>
        </w:rPr>
        <w:drawing>
          <wp:inline distT="0" distB="0" distL="0" distR="0">
            <wp:extent cx="5940425" cy="3399587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99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476B1">
        <w:t xml:space="preserve"> Решение Правительственного комиссара Франции при BNIC (решение 1983 года) кодифицировало обозначения, которые должны использоваться, на основе возраста спиртов, составляющих купажи:</w:t>
      </w:r>
    </w:p>
    <w:p w:rsidR="006476B1" w:rsidRDefault="006476B1" w:rsidP="006476B1">
      <w:pPr>
        <w:pStyle w:val="ds-markdown-paragraph"/>
        <w:numPr>
          <w:ilvl w:val="0"/>
          <w:numId w:val="7"/>
        </w:numPr>
      </w:pPr>
      <w:r>
        <w:lastRenderedPageBreak/>
        <w:t>*** (3 звезды) или VS (</w:t>
      </w:r>
      <w:proofErr w:type="spellStart"/>
      <w:r>
        <w:t>Very</w:t>
      </w:r>
      <w:proofErr w:type="spellEnd"/>
      <w:r>
        <w:t xml:space="preserve"> </w:t>
      </w:r>
      <w:proofErr w:type="spellStart"/>
      <w:r>
        <w:t>Special</w:t>
      </w:r>
      <w:proofErr w:type="spellEnd"/>
      <w:r>
        <w:t xml:space="preserve">): </w:t>
      </w:r>
      <w:proofErr w:type="gramStart"/>
      <w:r>
        <w:t>Самая</w:t>
      </w:r>
      <w:proofErr w:type="gramEnd"/>
      <w:r>
        <w:t xml:space="preserve"> молодая </w:t>
      </w:r>
      <w:proofErr w:type="spellStart"/>
      <w:r>
        <w:rPr>
          <w:rStyle w:val="a3"/>
        </w:rPr>
        <w:t>eau-de-vie</w:t>
      </w:r>
      <w:proofErr w:type="spellEnd"/>
      <w:r>
        <w:t xml:space="preserve"> в купаже имеет возраст не менее двух лет (</w:t>
      </w:r>
      <w:proofErr w:type="spellStart"/>
      <w:r>
        <w:t>compte</w:t>
      </w:r>
      <w:proofErr w:type="spellEnd"/>
      <w:r>
        <w:t xml:space="preserve"> 2),</w:t>
      </w:r>
    </w:p>
    <w:p w:rsidR="006476B1" w:rsidRDefault="006476B1" w:rsidP="006476B1">
      <w:pPr>
        <w:pStyle w:val="ds-markdown-paragraph"/>
        <w:numPr>
          <w:ilvl w:val="0"/>
          <w:numId w:val="7"/>
        </w:numPr>
      </w:pPr>
      <w:r>
        <w:t>VSOP (</w:t>
      </w:r>
      <w:proofErr w:type="spellStart"/>
      <w:r>
        <w:t>Very</w:t>
      </w:r>
      <w:proofErr w:type="spellEnd"/>
      <w:r>
        <w:t xml:space="preserve"> </w:t>
      </w:r>
      <w:proofErr w:type="spellStart"/>
      <w:r>
        <w:t>Superior</w:t>
      </w:r>
      <w:proofErr w:type="spellEnd"/>
      <w:r>
        <w:t xml:space="preserve"> </w:t>
      </w:r>
      <w:proofErr w:type="spellStart"/>
      <w:r>
        <w:t>Old</w:t>
      </w:r>
      <w:proofErr w:type="spellEnd"/>
      <w:r>
        <w:t xml:space="preserve"> </w:t>
      </w:r>
      <w:proofErr w:type="spellStart"/>
      <w:r>
        <w:t>Pale</w:t>
      </w:r>
      <w:proofErr w:type="spellEnd"/>
      <w:r>
        <w:t xml:space="preserve">): </w:t>
      </w:r>
      <w:proofErr w:type="gramStart"/>
      <w:r>
        <w:t>Самая</w:t>
      </w:r>
      <w:proofErr w:type="gramEnd"/>
      <w:r>
        <w:t xml:space="preserve"> молодая </w:t>
      </w:r>
      <w:proofErr w:type="spellStart"/>
      <w:r>
        <w:rPr>
          <w:rStyle w:val="a3"/>
        </w:rPr>
        <w:t>eau-de-vie</w:t>
      </w:r>
      <w:proofErr w:type="spellEnd"/>
      <w:r>
        <w:t xml:space="preserve"> в купаже имеет возраст не менее четырех лет (</w:t>
      </w:r>
      <w:proofErr w:type="spellStart"/>
      <w:r>
        <w:t>compte</w:t>
      </w:r>
      <w:proofErr w:type="spellEnd"/>
      <w:r>
        <w:t xml:space="preserve"> 4),</w:t>
      </w:r>
    </w:p>
    <w:p w:rsidR="006476B1" w:rsidRDefault="006476B1" w:rsidP="006476B1">
      <w:pPr>
        <w:pStyle w:val="ds-markdown-paragraph"/>
        <w:numPr>
          <w:ilvl w:val="0"/>
          <w:numId w:val="7"/>
        </w:numPr>
      </w:pPr>
      <w:r>
        <w:t>Наполеон, XO (</w:t>
      </w:r>
      <w:proofErr w:type="spellStart"/>
      <w:r>
        <w:t>Extra</w:t>
      </w:r>
      <w:proofErr w:type="spellEnd"/>
      <w:r>
        <w:t xml:space="preserve"> </w:t>
      </w:r>
      <w:proofErr w:type="spellStart"/>
      <w:r>
        <w:t>Old</w:t>
      </w:r>
      <w:proofErr w:type="spellEnd"/>
      <w:r>
        <w:t xml:space="preserve">), Экстра, </w:t>
      </w:r>
      <w:proofErr w:type="spellStart"/>
      <w:r>
        <w:t>Hors</w:t>
      </w:r>
      <w:proofErr w:type="spellEnd"/>
      <w:r>
        <w:t xml:space="preserve"> </w:t>
      </w:r>
      <w:proofErr w:type="spellStart"/>
      <w:r>
        <w:t>d’âge</w:t>
      </w:r>
      <w:proofErr w:type="spellEnd"/>
      <w:r>
        <w:t xml:space="preserve">: </w:t>
      </w:r>
      <w:proofErr w:type="gramStart"/>
      <w:r>
        <w:t>Самая</w:t>
      </w:r>
      <w:proofErr w:type="gramEnd"/>
      <w:r>
        <w:t xml:space="preserve"> молодая </w:t>
      </w:r>
      <w:proofErr w:type="spellStart"/>
      <w:r>
        <w:rPr>
          <w:rStyle w:val="a3"/>
        </w:rPr>
        <w:t>eau-de-vie</w:t>
      </w:r>
      <w:proofErr w:type="spellEnd"/>
      <w:r>
        <w:t xml:space="preserve"> в купаже имеет возраст не менее шести лет (</w:t>
      </w:r>
      <w:proofErr w:type="spellStart"/>
      <w:r>
        <w:t>compte</w:t>
      </w:r>
      <w:proofErr w:type="spellEnd"/>
      <w:r>
        <w:t xml:space="preserve"> 6). Начиная с 2016 года, для XO (</w:t>
      </w:r>
      <w:proofErr w:type="spellStart"/>
      <w:r>
        <w:t>Extra</w:t>
      </w:r>
      <w:proofErr w:type="spellEnd"/>
      <w:r>
        <w:t xml:space="preserve"> </w:t>
      </w:r>
      <w:proofErr w:type="spellStart"/>
      <w:r>
        <w:t>Old</w:t>
      </w:r>
      <w:proofErr w:type="spellEnd"/>
      <w:r>
        <w:t xml:space="preserve">), Экстра и </w:t>
      </w:r>
      <w:proofErr w:type="spellStart"/>
      <w:r>
        <w:t>Hors</w:t>
      </w:r>
      <w:proofErr w:type="spellEnd"/>
      <w:r>
        <w:t xml:space="preserve"> </w:t>
      </w:r>
      <w:proofErr w:type="spellStart"/>
      <w:r>
        <w:t>d’âge</w:t>
      </w:r>
      <w:proofErr w:type="spellEnd"/>
      <w:r>
        <w:t xml:space="preserve"> потребуется </w:t>
      </w:r>
      <w:proofErr w:type="spellStart"/>
      <w:r>
        <w:t>compte</w:t>
      </w:r>
      <w:proofErr w:type="spellEnd"/>
      <w:r>
        <w:t xml:space="preserve"> 10 для самой молодой </w:t>
      </w:r>
      <w:proofErr w:type="spellStart"/>
      <w:r>
        <w:rPr>
          <w:rStyle w:val="a3"/>
        </w:rPr>
        <w:t>eau-de-vie</w:t>
      </w:r>
      <w:proofErr w:type="spellEnd"/>
      <w:r>
        <w:t>.</w:t>
      </w:r>
    </w:p>
    <w:p w:rsidR="006476B1" w:rsidRDefault="006476B1" w:rsidP="0046388A">
      <w:pPr>
        <w:pStyle w:val="ds-markdown-paragraph"/>
      </w:pPr>
      <w:r>
        <w:t>Производитель также может создать «</w:t>
      </w:r>
      <w:proofErr w:type="spellStart"/>
      <w:r>
        <w:t>миллезимный</w:t>
      </w:r>
      <w:proofErr w:type="spellEnd"/>
      <w:r>
        <w:t>» (</w:t>
      </w:r>
      <w:proofErr w:type="spellStart"/>
      <w:r>
        <w:t>vintage</w:t>
      </w:r>
      <w:proofErr w:type="spellEnd"/>
      <w:r>
        <w:t>) Коньяк, хотя эта практика не очень распространена. Для этого он должен подать запрос в BNIC, и должна быть установлена специфи</w:t>
      </w:r>
      <w:r w:rsidR="00D82741">
        <w:t xml:space="preserve">ческая </w:t>
      </w:r>
      <w:proofErr w:type="spellStart"/>
      <w:r w:rsidR="00D82741">
        <w:t>прослеживаемость</w:t>
      </w:r>
      <w:proofErr w:type="spellEnd"/>
      <w:r w:rsidR="00D82741">
        <w:t xml:space="preserve"> </w:t>
      </w:r>
      <w:r>
        <w:t>партии вплоть до ее продажи. Заявленный таким образом виноградный спирт должен</w:t>
      </w:r>
      <w:r w:rsidR="00D82741">
        <w:t xml:space="preserve"> храниться в отдельном складе</w:t>
      </w:r>
      <w:r>
        <w:t xml:space="preserve">, и BNIC осуществляет регулярный мониторинг до его выхода на рынок. В таких </w:t>
      </w:r>
      <w:proofErr w:type="spellStart"/>
      <w:r>
        <w:t>миллезимных</w:t>
      </w:r>
      <w:proofErr w:type="spellEnd"/>
      <w:r>
        <w:t xml:space="preserve"> Коньяках используемые виноградные спирты все произведены в одном и том же году, и поэтому на этикетке указывается год урожая (Рис. 11.4).</w:t>
      </w:r>
    </w:p>
    <w:p w:rsidR="00417EDD" w:rsidRDefault="00417EDD" w:rsidP="00417EDD">
      <w:pPr>
        <w:pStyle w:val="3"/>
      </w:pPr>
      <w:r>
        <w:rPr>
          <w:rStyle w:val="a4"/>
          <w:b/>
          <w:bCs/>
        </w:rPr>
        <w:t>11.1.10 Устоявшаяся типичность</w:t>
      </w:r>
    </w:p>
    <w:p w:rsidR="00417EDD" w:rsidRDefault="00417EDD" w:rsidP="00417EDD">
      <w:pPr>
        <w:pStyle w:val="ds-markdown-paragraph"/>
      </w:pPr>
      <w:r>
        <w:t>Соблюдение строгого свода правил, касающихся происхождения и условий производства, придает Коньяку очень специфические органолептические и аналитические характеристики, что в значительной степени помогает бороться с подделками (</w:t>
      </w:r>
      <w:proofErr w:type="spellStart"/>
      <w:r>
        <w:t>Mazerolles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., 1991, 1993), что является одной из основных задач BNIC.</w:t>
      </w:r>
    </w:p>
    <w:p w:rsidR="00417EDD" w:rsidRDefault="00417EDD" w:rsidP="00417EDD">
      <w:pPr>
        <w:pStyle w:val="2"/>
      </w:pPr>
      <w:r>
        <w:t xml:space="preserve">11.2 Обзор химии </w:t>
      </w:r>
      <w:proofErr w:type="spellStart"/>
      <w:r>
        <w:t>вкусоароматических</w:t>
      </w:r>
      <w:proofErr w:type="spellEnd"/>
      <w:r>
        <w:t xml:space="preserve"> веществ и сенсорных свойств</w:t>
      </w:r>
    </w:p>
    <w:p w:rsidR="00417EDD" w:rsidRDefault="00417EDD" w:rsidP="00417EDD">
      <w:pPr>
        <w:pStyle w:val="3"/>
      </w:pPr>
      <w:r>
        <w:rPr>
          <w:rStyle w:val="a4"/>
          <w:b/>
          <w:bCs/>
        </w:rPr>
        <w:t>11.2.1 Ароматическая сложность</w:t>
      </w:r>
    </w:p>
    <w:p w:rsidR="00417EDD" w:rsidRDefault="00417EDD" w:rsidP="00417EDD">
      <w:pPr>
        <w:pStyle w:val="ds-markdown-paragraph"/>
      </w:pPr>
      <w:r>
        <w:t xml:space="preserve">Аромат виноградного спирта Коньяк является результатом большого разнообразия летучих веществ, образующихся и изменяющихся на протяжении всего процесса производства, от лозы до бутылки. Производство качественного винограда, виноделие, дистилляция и выдержка — мастерское владение каждым этапом производственной цепи </w:t>
      </w:r>
      <w:r w:rsidR="00182FE1">
        <w:t>имеет значение</w:t>
      </w:r>
      <w:r>
        <w:t xml:space="preserve"> для ароматического качества </w:t>
      </w:r>
      <w:r w:rsidR="00182FE1">
        <w:t>спиртов (</w:t>
      </w:r>
      <w:proofErr w:type="spellStart"/>
      <w:r>
        <w:t>eaux-de-vie</w:t>
      </w:r>
      <w:proofErr w:type="spellEnd"/>
      <w:r>
        <w:t>), используемых для создания Коньяка (</w:t>
      </w:r>
      <w:proofErr w:type="spellStart"/>
      <w:r>
        <w:t>Cantagrel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 xml:space="preserve">., 1995; </w:t>
      </w:r>
      <w:proofErr w:type="spellStart"/>
      <w:r>
        <w:t>Ferrari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., 2004).</w:t>
      </w:r>
    </w:p>
    <w:p w:rsidR="00417EDD" w:rsidRDefault="00417EDD" w:rsidP="00417EDD">
      <w:pPr>
        <w:pStyle w:val="ds-markdown-paragraph"/>
      </w:pPr>
      <w:r>
        <w:t xml:space="preserve">В 1900 году </w:t>
      </w:r>
      <w:proofErr w:type="spellStart"/>
      <w:r>
        <w:t>Раваз</w:t>
      </w:r>
      <w:proofErr w:type="spellEnd"/>
      <w:r>
        <w:t>, директор Винодельческой станции в Коньяке, выразил свой подход к ароматическому составу виноградных спиртов Коньяка и его связи с сенсорным восприятием следующим образом:</w:t>
      </w:r>
    </w:p>
    <w:p w:rsidR="00417EDD" w:rsidRDefault="00417EDD" w:rsidP="00417EDD">
      <w:pPr>
        <w:pStyle w:val="ds-markdown-paragraph"/>
      </w:pPr>
      <w:r>
        <w:t>«Его качества обусловлены всеми другими фиксированными (...) и, прежде всего, летучими веществами, которые сопровождают этиловый спирт во время дистилляции; именно они придают мягкость, аромат и букет (...).</w:t>
      </w:r>
    </w:p>
    <w:p w:rsidR="00417EDD" w:rsidRDefault="00417EDD" w:rsidP="00417EDD">
      <w:pPr>
        <w:pStyle w:val="ds-markdown-paragraph"/>
      </w:pPr>
      <w:r>
        <w:t>По отдельности ни одно из них, даже в разбавленном виде, не приятнее этилового спирта. Только когда они собраны в правильной смеси с водой и спиртом, они придают последнему те известные вкусовые качества.</w:t>
      </w:r>
    </w:p>
    <w:p w:rsidR="00417EDD" w:rsidRDefault="00417EDD" w:rsidP="00417EDD">
      <w:pPr>
        <w:pStyle w:val="ds-markdown-paragraph"/>
      </w:pPr>
      <w:r>
        <w:t xml:space="preserve">И поскольку большинство из них существуют в </w:t>
      </w:r>
      <w:r w:rsidR="00182FE1">
        <w:t>следовых</w:t>
      </w:r>
      <w:r>
        <w:t xml:space="preserve"> количествах в смеси, можно понять, что малейшее изменение их пропорций может глубоко повлиять на качество виноградного спирта. Достаточно, чтобы одно из них исчезло или просто уменьшилось в количестве, чтобы</w:t>
      </w:r>
      <w:r w:rsidR="00182FE1">
        <w:t xml:space="preserve"> вкус и аромат спирта полностью</w:t>
      </w:r>
      <w:r>
        <w:t xml:space="preserve"> изменились.</w:t>
      </w:r>
    </w:p>
    <w:p w:rsidR="00417EDD" w:rsidRDefault="00417EDD" w:rsidP="00417EDD">
      <w:pPr>
        <w:pStyle w:val="ds-markdown-paragraph"/>
      </w:pPr>
      <w:r>
        <w:lastRenderedPageBreak/>
        <w:t>Следовательно, влияние почвы, климата, сорта винограда, дистилляции и т.д. на качество продукта нетрудно объяснить; сущая мелочь может вызвать радикальные изменения в таком сложном продукте, как виноградный спирт».</w:t>
      </w:r>
    </w:p>
    <w:p w:rsidR="00417EDD" w:rsidRDefault="00417EDD" w:rsidP="00417EDD">
      <w:pPr>
        <w:pStyle w:val="ds-markdown-paragraph"/>
      </w:pPr>
      <w:proofErr w:type="gramStart"/>
      <w:r>
        <w:t>До настоящего времени в Коньяке было идентифицировано несколько сотен летучих соединений (</w:t>
      </w:r>
      <w:proofErr w:type="spellStart"/>
      <w:r>
        <w:t>De</w:t>
      </w:r>
      <w:proofErr w:type="spellEnd"/>
      <w:r>
        <w:t xml:space="preserve"> </w:t>
      </w:r>
      <w:proofErr w:type="spellStart"/>
      <w:r>
        <w:t>Rijke</w:t>
      </w:r>
      <w:proofErr w:type="spellEnd"/>
      <w:r>
        <w:t xml:space="preserve"> </w:t>
      </w:r>
      <w:proofErr w:type="spellStart"/>
      <w:r>
        <w:t>and</w:t>
      </w:r>
      <w:proofErr w:type="spellEnd"/>
      <w:r>
        <w:t xml:space="preserve"> </w:t>
      </w:r>
      <w:proofErr w:type="spellStart"/>
      <w:r>
        <w:t>Ter</w:t>
      </w:r>
      <w:proofErr w:type="spellEnd"/>
      <w:r>
        <w:t xml:space="preserve"> </w:t>
      </w:r>
      <w:proofErr w:type="spellStart"/>
      <w:r>
        <w:t>Heide</w:t>
      </w:r>
      <w:proofErr w:type="spellEnd"/>
      <w:r>
        <w:t xml:space="preserve">, 1983; </w:t>
      </w:r>
      <w:proofErr w:type="spellStart"/>
      <w:r>
        <w:t>Ter</w:t>
      </w:r>
      <w:proofErr w:type="spellEnd"/>
      <w:r>
        <w:t xml:space="preserve"> </w:t>
      </w:r>
      <w:proofErr w:type="spellStart"/>
      <w:r>
        <w:t>Heide</w:t>
      </w:r>
      <w:proofErr w:type="spellEnd"/>
      <w:r>
        <w:t xml:space="preserve">, 1986; TNO, 1989; </w:t>
      </w:r>
      <w:proofErr w:type="spellStart"/>
      <w:r>
        <w:t>Ledauphin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 2010), представленных многими химическими семействами: спирты</w:t>
      </w:r>
      <w:r w:rsidR="00182FE1">
        <w:t>, кислоты, сложные эфиры</w:t>
      </w:r>
      <w:r>
        <w:t xml:space="preserve">, простые эфиры, альдегиды, ацетилы, кетоны, углеводороды, терпены, </w:t>
      </w:r>
      <w:r>
        <w:rPr>
          <w:rStyle w:val="mord"/>
        </w:rPr>
        <w:t>C13</w:t>
      </w:r>
      <w:r>
        <w:rPr>
          <w:rStyle w:val="vlist-s"/>
        </w:rPr>
        <w:t>​</w:t>
      </w:r>
      <w:r>
        <w:t>-норизопреноиды, лактоны, сернистые и азотистые соединения, фенолы и т.д.</w:t>
      </w:r>
      <w:proofErr w:type="gramEnd"/>
    </w:p>
    <w:p w:rsidR="00417EDD" w:rsidRDefault="00417EDD" w:rsidP="00417EDD">
      <w:pPr>
        <w:pStyle w:val="ds-markdown-paragraph"/>
      </w:pPr>
      <w:r>
        <w:t xml:space="preserve">Такое химическое разнообразие сопровождается широким диапазоном концентраций — от нескольких сотен мг/л (сложные эфиры и спирты) до нескольких </w:t>
      </w:r>
      <w:proofErr w:type="spellStart"/>
      <w:r>
        <w:t>нг</w:t>
      </w:r>
      <w:proofErr w:type="spellEnd"/>
      <w:r>
        <w:t xml:space="preserve">/л (пиразины и лактоны). Пороги восприятия для этих молекул также </w:t>
      </w:r>
      <w:r w:rsidR="00182FE1">
        <w:t>чрезвычайно</w:t>
      </w:r>
      <w:r>
        <w:t xml:space="preserve"> разнообразны. Рисунок 11.5 иллюстрирует большое разнообразие летучих веществ, из которых состоит виноградный спирт, а также изменчивость различных продуктов, которая делает невозможным существование двух идентичных виноградных спиртов Коньяка.</w:t>
      </w:r>
    </w:p>
    <w:p w:rsidR="00182FE1" w:rsidRDefault="00182FE1" w:rsidP="00417EDD">
      <w:pPr>
        <w:pStyle w:val="ds-markdown-paragraph"/>
      </w:pPr>
      <w:r>
        <w:rPr>
          <w:noProof/>
        </w:rPr>
        <w:drawing>
          <wp:inline distT="0" distB="0" distL="0" distR="0">
            <wp:extent cx="5940425" cy="5633642"/>
            <wp:effectExtent l="0" t="0" r="3175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33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FE1" w:rsidRDefault="00182FE1" w:rsidP="00417EDD">
      <w:pPr>
        <w:pStyle w:val="ds-markdown-paragraph"/>
      </w:pPr>
    </w:p>
    <w:p w:rsidR="00417EDD" w:rsidRDefault="00417EDD" w:rsidP="00417EDD">
      <w:pPr>
        <w:pStyle w:val="3"/>
      </w:pPr>
      <w:r>
        <w:rPr>
          <w:rStyle w:val="a4"/>
          <w:b/>
          <w:bCs/>
        </w:rPr>
        <w:lastRenderedPageBreak/>
        <w:t xml:space="preserve">11.2.2 </w:t>
      </w:r>
      <w:proofErr w:type="gramStart"/>
      <w:r>
        <w:rPr>
          <w:rStyle w:val="a4"/>
          <w:b/>
          <w:bCs/>
        </w:rPr>
        <w:t>Соединения</w:t>
      </w:r>
      <w:proofErr w:type="gramEnd"/>
      <w:r>
        <w:rPr>
          <w:rStyle w:val="a4"/>
          <w:b/>
          <w:bCs/>
        </w:rPr>
        <w:t xml:space="preserve"> </w:t>
      </w:r>
      <w:r w:rsidR="00182FE1">
        <w:rPr>
          <w:rStyle w:val="a4"/>
          <w:b/>
          <w:bCs/>
        </w:rPr>
        <w:t xml:space="preserve">получаемые </w:t>
      </w:r>
      <w:r>
        <w:rPr>
          <w:rStyle w:val="a4"/>
          <w:b/>
          <w:bCs/>
        </w:rPr>
        <w:t>из винограда</w:t>
      </w:r>
    </w:p>
    <w:p w:rsidR="00417EDD" w:rsidRDefault="00417EDD" w:rsidP="00417EDD">
      <w:pPr>
        <w:pStyle w:val="ds-markdown-paragraph"/>
      </w:pPr>
      <w:r>
        <w:t>Ряд ароматических веще</w:t>
      </w:r>
      <w:proofErr w:type="gramStart"/>
      <w:r>
        <w:t>ств пр</w:t>
      </w:r>
      <w:proofErr w:type="gramEnd"/>
      <w:r>
        <w:t>оисходит из самого винограда. Экстрагированные на ранних стадиях виноделия и высвобождаемые в результате сложных химических и биохимических превращений (</w:t>
      </w:r>
      <w:proofErr w:type="spellStart"/>
      <w:r>
        <w:t>Cantagrel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., 1998), они присутствуют как в новых, так и в выдержанных виноградных спиртах, придавая им, в частности, цветочные, фруктовые и растительные ноты.</w:t>
      </w:r>
    </w:p>
    <w:p w:rsidR="00417EDD" w:rsidRDefault="00417EDD" w:rsidP="00417EDD">
      <w:pPr>
        <w:pStyle w:val="ds-markdown-paragraph"/>
      </w:pPr>
      <w:r>
        <w:t xml:space="preserve">Виноград, чей состав обусловлен </w:t>
      </w:r>
      <w:proofErr w:type="spellStart"/>
      <w:r>
        <w:t>терруаром</w:t>
      </w:r>
      <w:proofErr w:type="spellEnd"/>
      <w:r>
        <w:t>, климатом, управлением виноградником и датой сбора урожая, содержит многочисленные предшественники, превращение которых во время виноделия и дистилляции генерирует ароматические вещества. Соединения винограда, обнаруживаемые в виноградных спиртах, включают спирты с шестью атомами углерода (</w:t>
      </w:r>
      <w:proofErr w:type="spellStart"/>
      <w:r>
        <w:t>гексанол</w:t>
      </w:r>
      <w:proofErr w:type="spellEnd"/>
      <w:r>
        <w:t xml:space="preserve"> и </w:t>
      </w:r>
      <w:proofErr w:type="spellStart"/>
      <w:r>
        <w:t>гексенолы</w:t>
      </w:r>
      <w:proofErr w:type="spellEnd"/>
      <w:r>
        <w:t>), терпены (</w:t>
      </w:r>
      <w:proofErr w:type="spellStart"/>
      <w:r>
        <w:t>линалоол</w:t>
      </w:r>
      <w:proofErr w:type="spellEnd"/>
      <w:r>
        <w:t xml:space="preserve"> и его производные, </w:t>
      </w:r>
      <w:proofErr w:type="gramStart"/>
      <w:r>
        <w:t>α-</w:t>
      </w:r>
      <w:proofErr w:type="spellStart"/>
      <w:proofErr w:type="gramEnd"/>
      <w:r>
        <w:t>терпинеол</w:t>
      </w:r>
      <w:proofErr w:type="spellEnd"/>
      <w:r>
        <w:t>), продукты деградации каротиноидов (</w:t>
      </w:r>
      <w:proofErr w:type="spellStart"/>
      <w:r>
        <w:t>витиспираны</w:t>
      </w:r>
      <w:proofErr w:type="spellEnd"/>
      <w:r>
        <w:t>, α-ионон, β-дамасценон и (E)-1-(2,3,6-триметилфенил)бута-1,3-диен (TPB)), и альдегиды (</w:t>
      </w:r>
      <w:proofErr w:type="spellStart"/>
      <w:r>
        <w:t>Lurton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., 1991).</w:t>
      </w:r>
    </w:p>
    <w:p w:rsidR="00417EDD" w:rsidRDefault="00182FE1" w:rsidP="00417EDD">
      <w:pPr>
        <w:pStyle w:val="ds-markdown-paragraph"/>
      </w:pPr>
      <w:r>
        <w:t>Некоторые из них играют важнейшую</w:t>
      </w:r>
      <w:r w:rsidR="00417EDD">
        <w:t xml:space="preserve"> роль в аромате виноградного спирта. Анализ методом газовой хроматографии в сочетании с ольфактометрией (GC-O) позволяет связать определенные летучие соединения, происходящие из винограда, с ароматическими нотами, воспринимаемыми в виноградных спиртах (Рис. 11.6). Используя </w:t>
      </w:r>
      <w:proofErr w:type="spellStart"/>
      <w:r w:rsidR="00417EDD">
        <w:t>ольфактометрический</w:t>
      </w:r>
      <w:proofErr w:type="spellEnd"/>
      <w:r w:rsidR="00417EDD">
        <w:t xml:space="preserve"> метод анализа разбавления ароматического экстракта (AEDA), удалось продемонстрировать, что </w:t>
      </w:r>
      <w:proofErr w:type="gramStart"/>
      <w:r w:rsidR="00417EDD">
        <w:t>β-</w:t>
      </w:r>
      <w:proofErr w:type="gramEnd"/>
      <w:r w:rsidR="00417EDD">
        <w:t xml:space="preserve">дамасценон (зона 41) и TPB (зона 42), происходящие от не имеющих запаха предшественников, присутствующих в винограде, </w:t>
      </w:r>
      <w:r>
        <w:t>являются соединениями, важнейшими</w:t>
      </w:r>
      <w:r w:rsidR="00417EDD">
        <w:t xml:space="preserve"> для аромата свежедистиллированного спирта, и все еще воспринимаются при разбавлении </w:t>
      </w:r>
      <w:r>
        <w:t xml:space="preserve">продукта </w:t>
      </w:r>
      <w:r w:rsidR="00417EDD">
        <w:t>1/100.</w:t>
      </w:r>
    </w:p>
    <w:p w:rsidR="00182FE1" w:rsidRDefault="00182FE1" w:rsidP="00417EDD">
      <w:pPr>
        <w:pStyle w:val="ds-markdown-paragraph"/>
      </w:pPr>
      <w:r>
        <w:rPr>
          <w:noProof/>
        </w:rPr>
        <w:drawing>
          <wp:inline distT="0" distB="0" distL="0" distR="0">
            <wp:extent cx="5940425" cy="4296938"/>
            <wp:effectExtent l="0" t="0" r="3175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96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FE1" w:rsidRDefault="00182FE1" w:rsidP="00417EDD">
      <w:pPr>
        <w:pStyle w:val="ds-markdown-paragraph"/>
      </w:pPr>
    </w:p>
    <w:p w:rsidR="00182FE1" w:rsidRDefault="00E9364F" w:rsidP="00417EDD">
      <w:pPr>
        <w:pStyle w:val="ds-markdown-paragraph"/>
      </w:pPr>
      <w:r w:rsidRPr="00E9364F">
        <w:lastRenderedPageBreak/>
        <w:t>Стадия</w:t>
      </w:r>
      <w:r>
        <w:t xml:space="preserve"> </w:t>
      </w:r>
      <w:r w:rsidRPr="00E9364F">
        <w:t>созревания</w:t>
      </w:r>
      <w:r>
        <w:t xml:space="preserve"> </w:t>
      </w:r>
      <w:r w:rsidRPr="00E9364F">
        <w:t>при</w:t>
      </w:r>
      <w:r>
        <w:t xml:space="preserve"> сборе </w:t>
      </w:r>
      <w:r w:rsidRPr="00E9364F">
        <w:t>урожая</w:t>
      </w:r>
      <w:r>
        <w:t xml:space="preserve"> </w:t>
      </w:r>
      <w:r w:rsidRPr="00E9364F">
        <w:t>влияет</w:t>
      </w:r>
      <w:r>
        <w:t xml:space="preserve"> на содержание </w:t>
      </w:r>
      <w:r w:rsidRPr="00E9364F">
        <w:t>ароматических</w:t>
      </w:r>
      <w:r>
        <w:t xml:space="preserve"> </w:t>
      </w:r>
      <w:r w:rsidRPr="00E9364F">
        <w:t>соединений</w:t>
      </w:r>
      <w:r>
        <w:t xml:space="preserve"> </w:t>
      </w:r>
      <w:r w:rsidRPr="00E9364F">
        <w:t>в</w:t>
      </w:r>
      <w:r>
        <w:t xml:space="preserve"> </w:t>
      </w:r>
      <w:r w:rsidRPr="00E9364F">
        <w:t>винограде.</w:t>
      </w:r>
      <w:r>
        <w:t xml:space="preserve"> В </w:t>
      </w:r>
      <w:r w:rsidRPr="00E9364F">
        <w:t>качестве</w:t>
      </w:r>
      <w:r>
        <w:t xml:space="preserve"> </w:t>
      </w:r>
      <w:r w:rsidRPr="00E9364F">
        <w:t>примера</w:t>
      </w:r>
      <w:r>
        <w:t xml:space="preserve"> на </w:t>
      </w:r>
      <w:r w:rsidRPr="00E9364F">
        <w:t>рис.</w:t>
      </w:r>
      <w:r>
        <w:t xml:space="preserve"> </w:t>
      </w:r>
      <w:r w:rsidRPr="00E9364F">
        <w:t>11.7</w:t>
      </w:r>
      <w:r>
        <w:t xml:space="preserve"> </w:t>
      </w:r>
      <w:r w:rsidRPr="00E9364F">
        <w:t>показано</w:t>
      </w:r>
      <w:r>
        <w:t xml:space="preserve"> </w:t>
      </w:r>
      <w:r w:rsidRPr="00E9364F">
        <w:t>изменение</w:t>
      </w:r>
      <w:r>
        <w:t xml:space="preserve"> </w:t>
      </w:r>
      <w:r w:rsidRPr="00E9364F">
        <w:t>среднего</w:t>
      </w:r>
      <w:r>
        <w:t xml:space="preserve"> </w:t>
      </w:r>
      <w:r w:rsidRPr="00E9364F">
        <w:t>содержания</w:t>
      </w:r>
      <w:r>
        <w:t xml:space="preserve"> </w:t>
      </w:r>
      <w:r w:rsidRPr="00E9364F">
        <w:t>цис-3-гексенола</w:t>
      </w:r>
      <w:r>
        <w:t xml:space="preserve"> </w:t>
      </w:r>
      <w:r w:rsidRPr="00E9364F">
        <w:t>и</w:t>
      </w:r>
      <w:r>
        <w:t xml:space="preserve"> </w:t>
      </w:r>
      <w:r>
        <w:t>b-дамасц</w:t>
      </w:r>
      <w:r w:rsidRPr="00E9364F">
        <w:t>енона</w:t>
      </w:r>
      <w:r>
        <w:t xml:space="preserve"> в </w:t>
      </w:r>
      <w:r w:rsidRPr="00E9364F">
        <w:t>созревающем</w:t>
      </w:r>
      <w:r>
        <w:t xml:space="preserve"> </w:t>
      </w:r>
      <w:r w:rsidRPr="00E9364F">
        <w:t>винограде.</w:t>
      </w:r>
    </w:p>
    <w:p w:rsidR="009340E7" w:rsidRDefault="00E9364F" w:rsidP="009340E7">
      <w:pPr>
        <w:pStyle w:val="ds-markdown-paragraph"/>
      </w:pPr>
      <w:r>
        <w:rPr>
          <w:noProof/>
        </w:rPr>
        <w:drawing>
          <wp:inline distT="0" distB="0" distL="0" distR="0">
            <wp:extent cx="5940425" cy="8469781"/>
            <wp:effectExtent l="0" t="0" r="3175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69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121D" w:rsidRDefault="0006121D" w:rsidP="0006121D">
      <w:pPr>
        <w:pStyle w:val="ds-markdown-paragraph"/>
      </w:pPr>
      <w:r>
        <w:lastRenderedPageBreak/>
        <w:t>Некоторые нежелательные тона также могут иметь происхождение из винограда. Это случай с нотами «керосина», обусловленными 1,1,6-триметил-1,2-дигидронафталином (TDN) (</w:t>
      </w:r>
      <w:proofErr w:type="spellStart"/>
      <w:r>
        <w:t>Vidal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., 1991) и связанными с условиями механической обработки винограда перед брожением (</w:t>
      </w:r>
      <w:proofErr w:type="spellStart"/>
      <w:r>
        <w:t>Lurton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., 1991). Это также случай с определенными маркерами, связанными с присутствием серой гнили (</w:t>
      </w:r>
      <w:r>
        <w:rPr>
          <w:rStyle w:val="a3"/>
        </w:rPr>
        <w:t xml:space="preserve">Botrytis </w:t>
      </w:r>
      <w:proofErr w:type="spellStart"/>
      <w:r>
        <w:rPr>
          <w:rStyle w:val="a3"/>
        </w:rPr>
        <w:t>cinerea</w:t>
      </w:r>
      <w:proofErr w:type="spellEnd"/>
      <w:r>
        <w:t xml:space="preserve">) в урожае, изучение </w:t>
      </w:r>
      <w:proofErr w:type="gramStart"/>
      <w:r>
        <w:t>которых</w:t>
      </w:r>
      <w:proofErr w:type="gramEnd"/>
      <w:r>
        <w:t xml:space="preserve"> было проведено </w:t>
      </w:r>
      <w:proofErr w:type="spellStart"/>
      <w:r>
        <w:t>Urruty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 (2008).</w:t>
      </w:r>
    </w:p>
    <w:p w:rsidR="0006121D" w:rsidRDefault="0006121D" w:rsidP="0006121D">
      <w:pPr>
        <w:pStyle w:val="3"/>
      </w:pPr>
      <w:r>
        <w:rPr>
          <w:rStyle w:val="a4"/>
          <w:b/>
          <w:bCs/>
        </w:rPr>
        <w:t>11.2.3 Соединения ферментативного происхождения</w:t>
      </w:r>
    </w:p>
    <w:p w:rsidR="0006121D" w:rsidRDefault="0006121D" w:rsidP="0006121D">
      <w:pPr>
        <w:pStyle w:val="ds-markdown-paragraph"/>
      </w:pPr>
      <w:r>
        <w:t>Многочисленные летучие соединения (высшие спирты, сложные эфиры, альдегиды, ацетилы, жирные кислоты и т.д.) образуются дрожжами на этапе спиртового брожения (</w:t>
      </w:r>
      <w:proofErr w:type="spellStart"/>
      <w:r>
        <w:t>Lurton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., 1995). Состав виноградного сусла (азот, взвешенные вещества и т.д.), наряду с условиями брожения (температура, кислород, штамм дрожжей и т.д.) и хранения вина перед дистилляцией, определяют их присутствие в виноградном спирте.</w:t>
      </w:r>
    </w:p>
    <w:p w:rsidR="0006121D" w:rsidRDefault="0006121D" w:rsidP="0006121D">
      <w:pPr>
        <w:pStyle w:val="ds-markdown-paragraph"/>
      </w:pPr>
      <w:r>
        <w:t>Азотистый состав</w:t>
      </w:r>
      <w:r>
        <w:t xml:space="preserve"> особенно важен, поскольку он влияет на питание дрожжей и, следовательно, на развитие спиртового брожения (</w:t>
      </w:r>
      <w:proofErr w:type="spellStart"/>
      <w:r>
        <w:t>Nedjma</w:t>
      </w:r>
      <w:proofErr w:type="spellEnd"/>
      <w:r>
        <w:t xml:space="preserve">, 1997; </w:t>
      </w:r>
      <w:proofErr w:type="spellStart"/>
      <w:r>
        <w:t>Ferrari</w:t>
      </w:r>
      <w:proofErr w:type="spellEnd"/>
      <w:r>
        <w:t>, 2002).</w:t>
      </w:r>
    </w:p>
    <w:p w:rsidR="0006121D" w:rsidRDefault="0006121D" w:rsidP="0006121D">
      <w:pPr>
        <w:pStyle w:val="ds-markdown-paragraph"/>
      </w:pPr>
      <w:r>
        <w:t>Хотя они имеют высокие пороги восприятия, сложные эфиры этила, концентрации которых могут варьироваться в широком диапазоне, вносят вклад во фруктовое восприятие (</w:t>
      </w:r>
      <w:proofErr w:type="spellStart"/>
      <w:r>
        <w:t>Léauté</w:t>
      </w:r>
      <w:proofErr w:type="spellEnd"/>
      <w:r>
        <w:t>, 1990).</w:t>
      </w:r>
    </w:p>
    <w:p w:rsidR="0006121D" w:rsidRDefault="0006121D" w:rsidP="0006121D">
      <w:pPr>
        <w:pStyle w:val="ds-markdown-paragraph"/>
      </w:pPr>
      <w:r>
        <w:t>Дистилляция вина в присутствии дрожжей, содерж</w:t>
      </w:r>
      <w:r>
        <w:t>ащихся в дрожжевом осадке</w:t>
      </w:r>
      <w:r>
        <w:t xml:space="preserve">, приводит к обогащению сложными эфирами жирных кислот, такими как </w:t>
      </w:r>
      <w:proofErr w:type="spellStart"/>
      <w:r>
        <w:t>этилоктаноат</w:t>
      </w:r>
      <w:proofErr w:type="spellEnd"/>
      <w:r>
        <w:t xml:space="preserve"> (фруктовый, цветочный, ананас, яблоко и груша) и </w:t>
      </w:r>
      <w:proofErr w:type="spellStart"/>
      <w:r>
        <w:t>этилдеканоат</w:t>
      </w:r>
      <w:proofErr w:type="spellEnd"/>
      <w:r>
        <w:t xml:space="preserve"> (фруктовый, груша, вино и т.д.). Ароматическая синергия между этими эфирами усиливает их обонятельное воздействие. Дрожжевой осадок также поставляет в виноградный спирт жирные кислоты (</w:t>
      </w:r>
      <w:r>
        <w:rPr>
          <w:rStyle w:val="mord"/>
        </w:rPr>
        <w:t>C8</w:t>
      </w:r>
      <w:r>
        <w:rPr>
          <w:rStyle w:val="vlist-s"/>
        </w:rPr>
        <w:t>​</w:t>
      </w:r>
      <w:r>
        <w:rPr>
          <w:rStyle w:val="mbin"/>
        </w:rPr>
        <w:t>−</w:t>
      </w:r>
      <w:r>
        <w:rPr>
          <w:rStyle w:val="mord"/>
        </w:rPr>
        <w:t>C18</w:t>
      </w:r>
      <w:r>
        <w:rPr>
          <w:rStyle w:val="vlist-s"/>
        </w:rPr>
        <w:t>​</w:t>
      </w:r>
      <w:r>
        <w:t>, насыщенные и ненасыщенные), которые являются источником ароматических производных, образующихся при их окислении в альдегиды или кетоны в процессе выдержки.</w:t>
      </w:r>
    </w:p>
    <w:p w:rsidR="0006121D" w:rsidRDefault="0006121D" w:rsidP="0006121D">
      <w:pPr>
        <w:pStyle w:val="ds-markdown-paragraph"/>
      </w:pPr>
      <w:r>
        <w:t>Цветочные и фруктовые ноты ацетатов со временем уменьшаются из-за их постепенного гидролиза во время хранения вин и спиртов.</w:t>
      </w:r>
    </w:p>
    <w:p w:rsidR="0006121D" w:rsidRDefault="0006121D" w:rsidP="0006121D">
      <w:pPr>
        <w:pStyle w:val="3"/>
      </w:pPr>
      <w:r>
        <w:rPr>
          <w:rStyle w:val="a4"/>
          <w:b/>
          <w:bCs/>
        </w:rPr>
        <w:t>11.2.4 Роль дистилляции</w:t>
      </w:r>
    </w:p>
    <w:p w:rsidR="0006121D" w:rsidRDefault="0006121D" w:rsidP="0006121D">
      <w:pPr>
        <w:pStyle w:val="ds-markdown-paragraph"/>
      </w:pPr>
      <w:r>
        <w:t xml:space="preserve">Дистилляция </w:t>
      </w:r>
      <w:proofErr w:type="gramStart"/>
      <w:r>
        <w:t>имеет тройную роль</w:t>
      </w:r>
      <w:proofErr w:type="gramEnd"/>
      <w:r>
        <w:t>: концентрация ароматов, отбор определенных фракций и образование новых соединений (</w:t>
      </w:r>
      <w:proofErr w:type="spellStart"/>
      <w:r>
        <w:t>Cantagrel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., 1991b). Определенные летучие вещества, благоприятные или нет для качества, могут образовываться или устраняться в процессе. Ее влияние на качество виноградных спиртов Коньяка часто описывалось (</w:t>
      </w:r>
      <w:proofErr w:type="spellStart"/>
      <w:r>
        <w:t>Lafon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 xml:space="preserve">., 1964; </w:t>
      </w:r>
      <w:proofErr w:type="spellStart"/>
      <w:r>
        <w:t>Gay-Bellile</w:t>
      </w:r>
      <w:proofErr w:type="spellEnd"/>
      <w:r>
        <w:t xml:space="preserve">, 1981; </w:t>
      </w:r>
      <w:proofErr w:type="spellStart"/>
      <w:r>
        <w:t>Léauté</w:t>
      </w:r>
      <w:proofErr w:type="spellEnd"/>
      <w:r>
        <w:t xml:space="preserve">, 1990; </w:t>
      </w:r>
      <w:proofErr w:type="spellStart"/>
      <w:r>
        <w:t>Cantagrel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., 1991b).</w:t>
      </w:r>
    </w:p>
    <w:p w:rsidR="0006121D" w:rsidRDefault="0006121D" w:rsidP="0006121D">
      <w:pPr>
        <w:pStyle w:val="ds-markdown-paragraph"/>
      </w:pPr>
      <w:r>
        <w:rPr>
          <w:rStyle w:val="a4"/>
        </w:rPr>
        <w:t>Вновь образованные соединения</w:t>
      </w:r>
      <w:r>
        <w:br/>
        <w:t xml:space="preserve">Дистилляция, проводимая путем нагрева открытым пламенем, сопровождается явлениями «запекания», которые приводят к широкому спектру химических реакций, зависящих от температурных условий, продолжительности, кислотности вина, а также от роли меди в качестве катализатора. </w:t>
      </w:r>
      <w:proofErr w:type="spellStart"/>
      <w:r>
        <w:t>Gay-Bellile</w:t>
      </w:r>
      <w:proofErr w:type="spellEnd"/>
      <w:r>
        <w:t xml:space="preserve"> (1981) и </w:t>
      </w:r>
      <w:proofErr w:type="spellStart"/>
      <w:r>
        <w:t>Léauté</w:t>
      </w:r>
      <w:proofErr w:type="spellEnd"/>
      <w:r>
        <w:t xml:space="preserve"> (1990) описывают такие реакции, как гидролиз сложных эфиров и терпенов, а также образование новых соединений: фуранов, пиридинов и пиразинов (ноты какао и жареных орехов) в результате реакции </w:t>
      </w:r>
      <w:proofErr w:type="spellStart"/>
      <w:r>
        <w:t>Майяра</w:t>
      </w:r>
      <w:proofErr w:type="spellEnd"/>
      <w:r>
        <w:t xml:space="preserve">, и альдегидов и </w:t>
      </w:r>
      <w:proofErr w:type="spellStart"/>
      <w:r>
        <w:t>ацеталей</w:t>
      </w:r>
      <w:proofErr w:type="spellEnd"/>
      <w:r>
        <w:t xml:space="preserve"> в результате деградации по </w:t>
      </w:r>
      <w:proofErr w:type="spellStart"/>
      <w:r>
        <w:t>Штреккеру</w:t>
      </w:r>
      <w:proofErr w:type="spellEnd"/>
      <w:r>
        <w:t xml:space="preserve">. Типичным примером таких реакций является образование фурфурола и его производных из сахаров. Были </w:t>
      </w:r>
      <w:r>
        <w:lastRenderedPageBreak/>
        <w:t xml:space="preserve">идентифицированы различные соединения, образующиеся во время </w:t>
      </w:r>
      <w:proofErr w:type="spellStart"/>
      <w:r>
        <w:t>шарантской</w:t>
      </w:r>
      <w:proofErr w:type="spellEnd"/>
      <w:r>
        <w:t xml:space="preserve"> дистилляции (</w:t>
      </w:r>
      <w:proofErr w:type="spellStart"/>
      <w:r>
        <w:t>Gay-Bellile</w:t>
      </w:r>
      <w:proofErr w:type="spellEnd"/>
      <w:r>
        <w:t xml:space="preserve">, 1981; </w:t>
      </w:r>
      <w:proofErr w:type="spellStart"/>
      <w:r>
        <w:t>Galy</w:t>
      </w:r>
      <w:proofErr w:type="spellEnd"/>
      <w:r>
        <w:t xml:space="preserve"> </w:t>
      </w:r>
      <w:proofErr w:type="spellStart"/>
      <w:r>
        <w:rPr>
          <w:rStyle w:val="a3"/>
        </w:rPr>
        <w:t>et</w:t>
      </w:r>
      <w:proofErr w:type="spellEnd"/>
      <w:r>
        <w:rPr>
          <w:rStyle w:val="a3"/>
        </w:rPr>
        <w:t xml:space="preserve"> </w:t>
      </w:r>
      <w:proofErr w:type="spellStart"/>
      <w:r>
        <w:rPr>
          <w:rStyle w:val="a3"/>
        </w:rPr>
        <w:t>al</w:t>
      </w:r>
      <w:proofErr w:type="spellEnd"/>
      <w:r>
        <w:rPr>
          <w:rStyle w:val="a3"/>
        </w:rPr>
        <w:t>.</w:t>
      </w:r>
      <w:r>
        <w:t>, 2008).</w:t>
      </w:r>
    </w:p>
    <w:p w:rsidR="0006121D" w:rsidRDefault="0006121D" w:rsidP="0006121D">
      <w:pPr>
        <w:pStyle w:val="ds-markdown-paragraph"/>
      </w:pPr>
      <w:r>
        <w:rPr>
          <w:rStyle w:val="a4"/>
        </w:rPr>
        <w:t>Роль дефлегмации</w:t>
      </w:r>
      <w:r>
        <w:br/>
        <w:t>Содержание алкоголя в свежедистиллированных спиртах Коньяка ограничено 72,4%</w:t>
      </w:r>
      <w:r>
        <w:t xml:space="preserve"> </w:t>
      </w:r>
      <w:proofErr w:type="gramStart"/>
      <w:r>
        <w:t>об</w:t>
      </w:r>
      <w:proofErr w:type="gramEnd"/>
      <w:r>
        <w:t>. Низкий уровень дефлегмации</w:t>
      </w:r>
      <w:r>
        <w:t xml:space="preserve"> в процессе </w:t>
      </w:r>
      <w:proofErr w:type="spellStart"/>
      <w:r>
        <w:t>шарантской</w:t>
      </w:r>
      <w:proofErr w:type="spellEnd"/>
      <w:r>
        <w:t xml:space="preserve"> дистилляции приводит к высокой концентрации летучих веществ вина в дистилляте. Это подразумевает специфические ограничения в выборе вин для дистилляции, которые должны быть свободны от дефектов, которые могут сконцентрироваться в виноградном спирте. Такие ограничения в меньшей степени применяются в случае спиртов, дистиллир</w:t>
      </w:r>
      <w:r>
        <w:t>ованных до более высокой крепости</w:t>
      </w:r>
      <w:r>
        <w:t xml:space="preserve">, где </w:t>
      </w:r>
      <w:r>
        <w:t>сильная дефлегмация</w:t>
      </w:r>
      <w:r>
        <w:t xml:space="preserve"> приводит к более низкому содержанию ароматических веществ, поступающих из вина.</w:t>
      </w:r>
    </w:p>
    <w:p w:rsidR="0006121D" w:rsidRDefault="0006121D" w:rsidP="0006121D">
      <w:pPr>
        <w:pStyle w:val="3"/>
      </w:pPr>
      <w:r>
        <w:rPr>
          <w:rStyle w:val="a4"/>
          <w:b/>
          <w:bCs/>
        </w:rPr>
        <w:t xml:space="preserve">11.2.5 </w:t>
      </w:r>
      <w:proofErr w:type="spellStart"/>
      <w:r>
        <w:rPr>
          <w:rStyle w:val="a4"/>
          <w:b/>
          <w:bCs/>
        </w:rPr>
        <w:t>Ольфактометрический</w:t>
      </w:r>
      <w:proofErr w:type="spellEnd"/>
      <w:r>
        <w:rPr>
          <w:rStyle w:val="a4"/>
          <w:b/>
          <w:bCs/>
        </w:rPr>
        <w:t xml:space="preserve"> профиль свежедистиллированного спирта</w:t>
      </w:r>
    </w:p>
    <w:p w:rsidR="0006121D" w:rsidRDefault="0006121D" w:rsidP="0006121D">
      <w:pPr>
        <w:pStyle w:val="ds-markdown-paragraph"/>
      </w:pPr>
      <w:proofErr w:type="spellStart"/>
      <w:r>
        <w:t>Ольфактометрические</w:t>
      </w:r>
      <w:proofErr w:type="spellEnd"/>
      <w:r>
        <w:t xml:space="preserve"> техники были адаптированы для изучения ароматических структур свежедистиллированных спиртов (</w:t>
      </w:r>
      <w:proofErr w:type="spellStart"/>
      <w:r>
        <w:t>Leclaire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 xml:space="preserve">., 1999; </w:t>
      </w:r>
      <w:proofErr w:type="spellStart"/>
      <w:r>
        <w:t>Lablanquie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., 2002). Высококачественные новые спирты были отобраны в партнерстве с различными коньячными дом</w:t>
      </w:r>
      <w:r>
        <w:t>ами, и группа оценщиков</w:t>
      </w:r>
      <w:r>
        <w:t xml:space="preserve"> была обучена и протестирована. Метод частот назального воздействия (NIF) был применен </w:t>
      </w:r>
      <w:proofErr w:type="gramStart"/>
      <w:r>
        <w:t>к</w:t>
      </w:r>
      <w:proofErr w:type="gramEnd"/>
      <w:r>
        <w:t xml:space="preserve"> отобранным </w:t>
      </w:r>
      <w:proofErr w:type="spellStart"/>
      <w:r>
        <w:rPr>
          <w:rStyle w:val="a3"/>
        </w:rPr>
        <w:t>eaux-de-vie</w:t>
      </w:r>
      <w:proofErr w:type="spellEnd"/>
      <w:r>
        <w:t xml:space="preserve">, сенсорные профили которых были ранее описаны. Этот подход позволил идентифицировать </w:t>
      </w:r>
      <w:proofErr w:type="gramStart"/>
      <w:r>
        <w:t>около</w:t>
      </w:r>
      <w:proofErr w:type="gramEnd"/>
      <w:r>
        <w:t xml:space="preserve"> сорока основных обонятельных зон, характерных для новых высококачественных виноградных спиртов. Ряд этих зон присутствует всегда, в то время как другие встречаются </w:t>
      </w:r>
      <w:proofErr w:type="gramStart"/>
      <w:r>
        <w:t>менее систематически</w:t>
      </w:r>
      <w:proofErr w:type="gramEnd"/>
      <w:r>
        <w:t xml:space="preserve">. Этот комплекс зон можно рассматривать как ароматический «скелет» </w:t>
      </w:r>
      <w:r>
        <w:t>свежего</w:t>
      </w:r>
      <w:r>
        <w:t xml:space="preserve"> дистиллированного виноградного спирта (</w:t>
      </w:r>
      <w:proofErr w:type="spellStart"/>
      <w:r>
        <w:t>Ferrari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 xml:space="preserve">., 2004; </w:t>
      </w:r>
      <w:proofErr w:type="spellStart"/>
      <w:r>
        <w:t>Leyrat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., 2005).</w:t>
      </w:r>
    </w:p>
    <w:p w:rsidR="008B124C" w:rsidRDefault="0006121D" w:rsidP="0006121D">
      <w:pPr>
        <w:pStyle w:val="ds-markdown-paragraph"/>
        <w:rPr>
          <w:noProof/>
        </w:rPr>
      </w:pPr>
      <w:r>
        <w:t>Была проделана большая</w:t>
      </w:r>
      <w:r>
        <w:t xml:space="preserve"> работа по идентификации летучих соединений, присутствующих в этих зонах (</w:t>
      </w:r>
      <w:proofErr w:type="spellStart"/>
      <w:r>
        <w:t>Ledauphin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., 2004), с целью определения их обонятельной роли, а также их происхождения (сырье, виноделие или дистилляция). После идентификации соединений и при наличии чистых молекул их ароматическое воздействие проверялось путем дозированного добавления. Недавним расширением этой работы стала идентификация новых соединений-маркеров аромата в различных зонах, наряду с характеристикой ароматического воздействия некоторых уже известных, в зависимости от их концентраций в виноградных спиртах (</w:t>
      </w:r>
      <w:proofErr w:type="spellStart"/>
      <w:r>
        <w:t>Ferrari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., 2008). Ри</w:t>
      </w:r>
      <w:r>
        <w:t xml:space="preserve">сунок 11.8 представляет </w:t>
      </w:r>
      <w:proofErr w:type="gramStart"/>
      <w:r>
        <w:t>типичную</w:t>
      </w:r>
      <w:proofErr w:type="gramEnd"/>
      <w:r>
        <w:t xml:space="preserve"> </w:t>
      </w:r>
      <w:proofErr w:type="spellStart"/>
      <w:r>
        <w:t>ольфактограмм</w:t>
      </w:r>
      <w:r>
        <w:t>у</w:t>
      </w:r>
      <w:proofErr w:type="spellEnd"/>
      <w:r>
        <w:t xml:space="preserve"> виноградного спирта типа «фруктово-цветочный». В таблице 11.1 представлено текущее состояние знаний относительно этих обонятельных зон и</w:t>
      </w:r>
      <w:r w:rsidR="008B124C">
        <w:t xml:space="preserve"> </w:t>
      </w:r>
      <w:r>
        <w:t>идентифицированных соединений-маркеров.</w:t>
      </w:r>
      <w:r w:rsidR="008B124C" w:rsidRPr="008B124C">
        <w:rPr>
          <w:noProof/>
        </w:rPr>
        <w:t xml:space="preserve"> </w:t>
      </w:r>
    </w:p>
    <w:p w:rsidR="00CD0AA7" w:rsidRDefault="008B124C" w:rsidP="0006121D">
      <w:pPr>
        <w:pStyle w:val="ds-markdown-paragraph"/>
      </w:pPr>
      <w:r>
        <w:rPr>
          <w:noProof/>
        </w:rPr>
        <w:lastRenderedPageBreak/>
        <w:drawing>
          <wp:inline distT="0" distB="0" distL="0" distR="0" wp14:anchorId="34885894" wp14:editId="6DBAE9DF">
            <wp:extent cx="8797971" cy="5553775"/>
            <wp:effectExtent l="2858" t="0" r="6032" b="6033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797282" cy="5553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35"/>
        <w:gridCol w:w="1874"/>
        <w:gridCol w:w="1740"/>
        <w:gridCol w:w="1995"/>
        <w:gridCol w:w="3241"/>
      </w:tblGrid>
      <w:tr w:rsidR="00CD0AA7" w:rsidRPr="00CD0AA7" w:rsidTr="00CD0AA7">
        <w:trPr>
          <w:tblHeader/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Зона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Индекс удерживания на колонке DB-</w:t>
            </w:r>
            <w:proofErr w:type="spellStart"/>
            <w:r w:rsidRPr="00CD0AA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wax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Происхождение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Запах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Ответственное соединение </w:t>
            </w: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&lt;972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Растворитель, денатурат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Ацетальдегид, </w:t>
            </w:r>
            <w:proofErr w:type="spellStart"/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изобутиральдегид</w:t>
            </w:r>
            <w:proofErr w:type="spellEnd"/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этилацетат, 1,1-диэтоксиэтан</w:t>
            </w: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972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Брожение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Сливочное масло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2,3-Бутандион (</w:t>
            </w:r>
            <w:proofErr w:type="spellStart"/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Диацетил</w:t>
            </w:r>
            <w:proofErr w:type="spellEnd"/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975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Денатурат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989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Зеленый, землистый, герань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991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Растворитель, пластик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996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Зеленый, фруктовый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1008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Растворитель, землистый, герань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1032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Киви, </w:t>
            </w:r>
            <w:proofErr w:type="gramStart"/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фруктовый</w:t>
            </w:r>
            <w:proofErr w:type="gramEnd"/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слегка кислый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Этилбутират</w:t>
            </w:r>
            <w:proofErr w:type="spellEnd"/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[9]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1051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Герань, </w:t>
            </w:r>
            <w:proofErr w:type="gramStart"/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землистый</w:t>
            </w:r>
            <w:proofErr w:type="gramEnd"/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1053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Брожение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Киви, </w:t>
            </w:r>
            <w:proofErr w:type="gramStart"/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фруктовый</w:t>
            </w:r>
            <w:proofErr w:type="gramEnd"/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слегка кислый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Этил-2-метилбутират</w:t>
            </w: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1065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Брожение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Киви, </w:t>
            </w:r>
            <w:proofErr w:type="gramStart"/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фруктовый</w:t>
            </w:r>
            <w:proofErr w:type="gramEnd"/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слегка кислый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Этил-3-метилбутират (Изовалериановый эфир)</w:t>
            </w: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1072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Растворитель, пластик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1121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Брожение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Банан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Изоамилацетат</w:t>
            </w: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1181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Брожение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Растворитель, шоколад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Изоамиловый спирт</w:t>
            </w: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1238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Брожение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Клубника, анис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Этилгексаноат</w:t>
            </w:r>
            <w:proofErr w:type="spellEnd"/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[16]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1274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Сладкий арахис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1295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Виноград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Грибной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1-Октен-3-он</w:t>
            </w: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1335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Брожение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Зеленый, жирный, едкий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Этиллактат</w:t>
            </w:r>
            <w:proofErr w:type="spellEnd"/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1345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Виноград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Свежая зелень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Гексан-1-ол</w:t>
            </w: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1350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Цветочно-зеленый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1365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Зеленый, жирный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1370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Виноград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Зеленый, листья, трава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(Z)-3-Гексен-1-ол</w:t>
            </w: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1385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Цветочно-зеленый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[24]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1390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Виноград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Грибной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1-Нонен-3-он</w:t>
            </w: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1420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Землистый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1430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Едкий, кислый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Этилоктаноат</w:t>
            </w:r>
            <w:proofErr w:type="spellEnd"/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[27]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1435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Брожение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Картофельный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Метиональ</w:t>
            </w:r>
            <w:proofErr w:type="spellEnd"/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[28]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1450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Землистый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[29]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1470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Грибной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[30]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1485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Зеленый перец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[31]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1510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Зеленый перец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32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1520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Зеленый, жирный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1530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Виноград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Бергамот, цвет апельсина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Линалоол</w:t>
            </w:r>
            <w:proofErr w:type="spellEnd"/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1565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Огуречный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(E,Z)-2,6-Нонадиеналь</w:t>
            </w: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1620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Брожение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Роза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Фенилацетальдегид</w:t>
            </w:r>
            <w:proofErr w:type="spellEnd"/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1645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Жженый, поджаристый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[37]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1680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Герань, </w:t>
            </w:r>
            <w:proofErr w:type="gramStart"/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металлический</w:t>
            </w:r>
            <w:proofErr w:type="gramEnd"/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[38]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1700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Сено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[39]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1708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Углеводородный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1781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Виноград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Роза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Бета-Дамасценон? (по смыслу, в оригинале не указано, но зона 41 следует за ней)</w:t>
            </w: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[41]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1791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Виноград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Тушеные фрукты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Бета-Дамасценон (β-</w:t>
            </w:r>
            <w:proofErr w:type="spellStart"/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Damascenone</w:t>
            </w:r>
            <w:proofErr w:type="spellEnd"/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[42]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1824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Виноград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Герань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(E)-1-(2,3,6-Триметилфенил</w:t>
            </w:r>
            <w:proofErr w:type="gramStart"/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)б</w:t>
            </w:r>
            <w:proofErr w:type="gramEnd"/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ута-1,3-диен (TPB)</w:t>
            </w: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1845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Фенольный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1895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Роза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(Возможно, другие производные, например, фенилэтиловый спирт в высокой концентрации)</w:t>
            </w:r>
          </w:p>
        </w:tc>
      </w:tr>
      <w:tr w:rsidR="00CD0AA7" w:rsidRPr="00CD0AA7" w:rsidTr="00CD0AA7">
        <w:trPr>
          <w:jc w:val="center"/>
        </w:trPr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1938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Зеленый, жирный</w:t>
            </w:r>
          </w:p>
        </w:tc>
        <w:tc>
          <w:tcPr>
            <w:tcW w:w="0" w:type="auto"/>
            <w:vAlign w:val="center"/>
            <w:hideMark/>
          </w:tcPr>
          <w:p w:rsidR="00CD0AA7" w:rsidRPr="00CD0AA7" w:rsidRDefault="00CD0AA7" w:rsidP="00CD0A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0A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(E)-2-Ноненаль? (по смыслу, в оригинале не указано)</w:t>
            </w:r>
          </w:p>
        </w:tc>
      </w:tr>
    </w:tbl>
    <w:p w:rsidR="00CD0AA7" w:rsidRDefault="003D054F" w:rsidP="0006121D">
      <w:pPr>
        <w:pStyle w:val="ds-markdown-paragraph"/>
      </w:pPr>
      <w:r>
        <w:rPr>
          <w:rStyle w:val="a4"/>
        </w:rPr>
        <w:t>Примечание:</w:t>
      </w:r>
      <w:r>
        <w:t xml:space="preserve"> Зоны, заключенные в квадратные скобки</w:t>
      </w:r>
      <w:proofErr w:type="gramStart"/>
      <w:r>
        <w:t xml:space="preserve"> [ ], </w:t>
      </w:r>
      <w:proofErr w:type="gramEnd"/>
      <w:r>
        <w:t xml:space="preserve">не систематически присутствуют в виноградных спиртах. Соединения были подвергнуты </w:t>
      </w:r>
      <w:proofErr w:type="spellStart"/>
      <w:r>
        <w:t>валидации</w:t>
      </w:r>
      <w:proofErr w:type="spellEnd"/>
      <w:r>
        <w:t xml:space="preserve"> на основе их </w:t>
      </w:r>
      <w:proofErr w:type="spellStart"/>
      <w:r>
        <w:t>детекции</w:t>
      </w:r>
      <w:proofErr w:type="spellEnd"/>
      <w:r>
        <w:t xml:space="preserve"> методом GC-O в </w:t>
      </w:r>
      <w:proofErr w:type="spellStart"/>
      <w:r>
        <w:t>гидроалкогольных</w:t>
      </w:r>
      <w:proofErr w:type="spellEnd"/>
      <w:r>
        <w:t xml:space="preserve"> растворах с содержанием, оцененным или аналогичным </w:t>
      </w:r>
      <w:proofErr w:type="gramStart"/>
      <w:r>
        <w:t>найденному</w:t>
      </w:r>
      <w:proofErr w:type="gramEnd"/>
      <w:r>
        <w:t xml:space="preserve"> в виноградных спиртах.</w:t>
      </w:r>
    </w:p>
    <w:p w:rsidR="008B124C" w:rsidRDefault="008B124C" w:rsidP="0006121D">
      <w:pPr>
        <w:pStyle w:val="ds-markdown-paragraph"/>
      </w:pPr>
    </w:p>
    <w:p w:rsidR="008B124C" w:rsidRDefault="008B124C" w:rsidP="008B124C">
      <w:pPr>
        <w:pStyle w:val="3"/>
      </w:pPr>
      <w:r>
        <w:rPr>
          <w:rStyle w:val="a4"/>
          <w:b/>
          <w:bCs/>
        </w:rPr>
        <w:t>11.2.6 Соединения, образующиеся при выдержке</w:t>
      </w:r>
    </w:p>
    <w:p w:rsidR="008B124C" w:rsidRDefault="008B124C" w:rsidP="008B124C">
      <w:pPr>
        <w:pStyle w:val="ds-markdown-paragraph"/>
      </w:pPr>
      <w:r>
        <w:rPr>
          <w:rStyle w:val="a4"/>
        </w:rPr>
        <w:t>Экстракция соединений из древесины</w:t>
      </w:r>
      <w:r>
        <w:br/>
        <w:t xml:space="preserve">Новые соединения экстрагируются из дуба на ранних стадиях процесса выдержки. Они придают </w:t>
      </w:r>
      <w:proofErr w:type="spellStart"/>
      <w:r>
        <w:rPr>
          <w:rStyle w:val="a3"/>
        </w:rPr>
        <w:t>eau-de-vie</w:t>
      </w:r>
      <w:proofErr w:type="spellEnd"/>
      <w:r>
        <w:t xml:space="preserve"> новые, </w:t>
      </w:r>
      <w:r>
        <w:t xml:space="preserve">древесные, пряные и </w:t>
      </w:r>
      <w:proofErr w:type="spellStart"/>
      <w:r>
        <w:t>эмпирематические</w:t>
      </w:r>
      <w:proofErr w:type="spellEnd"/>
      <w:r>
        <w:t xml:space="preserve"> (жженые) ноты, характерные для спиртов, выдержанных в деревянных бочках. То, как развивается этот этап, зависит от множества факторов. Состояние бочки (новая или бывшая в употреблении) влияет на уровни экстракции, а также на природу извлекаемых соединений (</w:t>
      </w:r>
      <w:proofErr w:type="spellStart"/>
      <w:r>
        <w:t>Calvo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 xml:space="preserve">., 1993; </w:t>
      </w:r>
      <w:proofErr w:type="spellStart"/>
      <w:r>
        <w:t>Snakkers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., 2008). Ботаническое и географическое происхождение древесины (</w:t>
      </w:r>
      <w:proofErr w:type="spellStart"/>
      <w:r>
        <w:t>Prida</w:t>
      </w:r>
      <w:proofErr w:type="spellEnd"/>
      <w:r>
        <w:t xml:space="preserve"> </w:t>
      </w:r>
      <w:proofErr w:type="spellStart"/>
      <w:r>
        <w:t>and</w:t>
      </w:r>
      <w:proofErr w:type="spellEnd"/>
      <w:r>
        <w:t xml:space="preserve"> </w:t>
      </w:r>
      <w:proofErr w:type="spellStart"/>
      <w:r>
        <w:t>Puech</w:t>
      </w:r>
      <w:proofErr w:type="spellEnd"/>
      <w:r>
        <w:t>, 2006), ее структура, которая связана со способом ведения лесного хозяйства (</w:t>
      </w:r>
      <w:proofErr w:type="spellStart"/>
      <w:r>
        <w:t>Snakkers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., 2000), и техника бондарного производства – в частности, уровень обжига бочки (</w:t>
      </w:r>
      <w:proofErr w:type="spellStart"/>
      <w:r>
        <w:t>Snakkers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., 2003) – также влияют на вклад, вносимый древесиной.</w:t>
      </w:r>
    </w:p>
    <w:p w:rsidR="008B124C" w:rsidRDefault="008B124C" w:rsidP="008B124C">
      <w:pPr>
        <w:pStyle w:val="ds-markdown-paragraph"/>
      </w:pPr>
      <w:r>
        <w:lastRenderedPageBreak/>
        <w:t xml:space="preserve">Основные извлекаемые соединения включают производные лигнина (ванилин является наиболее известным), лактоны (в основном </w:t>
      </w:r>
      <w:proofErr w:type="spellStart"/>
      <w:r>
        <w:t>метилоктал</w:t>
      </w:r>
      <w:proofErr w:type="gramStart"/>
      <w:r>
        <w:t>a</w:t>
      </w:r>
      <w:proofErr w:type="gramEnd"/>
      <w:r>
        <w:t>ктоны</w:t>
      </w:r>
      <w:proofErr w:type="spellEnd"/>
      <w:r>
        <w:t>), фурановые производные (фурфурол и т.д.).</w:t>
      </w:r>
    </w:p>
    <w:p w:rsidR="008B124C" w:rsidRDefault="008B124C" w:rsidP="008B124C">
      <w:pPr>
        <w:pStyle w:val="ds-markdown-paragraph"/>
      </w:pPr>
      <w:r>
        <w:rPr>
          <w:rStyle w:val="a4"/>
        </w:rPr>
        <w:t>Окислительные реакции</w:t>
      </w:r>
      <w:r>
        <w:br/>
        <w:t xml:space="preserve">Выдержка в дубовых бочках также требует тщательно контролируемого процесса окисления. После стадии экстракции происходят изменения в пуле соединений, извлеченных из древесины, например, </w:t>
      </w:r>
      <w:proofErr w:type="spellStart"/>
      <w:r>
        <w:t>кониферильный</w:t>
      </w:r>
      <w:proofErr w:type="spellEnd"/>
      <w:r>
        <w:t xml:space="preserve"> альдегид превращается в ванилин и ванилиновую кислоту (</w:t>
      </w:r>
      <w:proofErr w:type="spellStart"/>
      <w:r>
        <w:t>Calvo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., 1993).</w:t>
      </w:r>
    </w:p>
    <w:p w:rsidR="008B124C" w:rsidRDefault="008B124C" w:rsidP="008B124C">
      <w:pPr>
        <w:pStyle w:val="ds-markdown-paragraph"/>
      </w:pPr>
      <w:r>
        <w:t xml:space="preserve">Соединения, поступающие из нового спирта, также эволюционируют: увеличение </w:t>
      </w:r>
      <w:proofErr w:type="spellStart"/>
      <w:r>
        <w:t>метилкетонов</w:t>
      </w:r>
      <w:proofErr w:type="spellEnd"/>
      <w:r>
        <w:t xml:space="preserve"> за счет </w:t>
      </w:r>
      <w:r>
        <w:rPr>
          <w:rStyle w:val="katex-mathml"/>
        </w:rPr>
        <w:t>β</w:t>
      </w:r>
      <w:proofErr w:type="gramStart"/>
      <w:r>
        <w:rPr>
          <w:rStyle w:val="mord"/>
        </w:rPr>
        <w:t>β</w:t>
      </w:r>
      <w:r>
        <w:t>-</w:t>
      </w:r>
      <w:proofErr w:type="gramEnd"/>
      <w:r>
        <w:t>окисления жирных кислот (</w:t>
      </w:r>
      <w:proofErr w:type="spellStart"/>
      <w:r>
        <w:t>Marché</w:t>
      </w:r>
      <w:proofErr w:type="spellEnd"/>
      <w:r>
        <w:t xml:space="preserve"> </w:t>
      </w:r>
      <w:proofErr w:type="spellStart"/>
      <w:r>
        <w:t>and</w:t>
      </w:r>
      <w:proofErr w:type="spellEnd"/>
      <w:r>
        <w:t xml:space="preserve"> </w:t>
      </w:r>
      <w:proofErr w:type="spellStart"/>
      <w:r>
        <w:t>Joseph</w:t>
      </w:r>
      <w:proofErr w:type="spellEnd"/>
      <w:r>
        <w:t xml:space="preserve">, 1975; </w:t>
      </w:r>
      <w:proofErr w:type="spellStart"/>
      <w:r>
        <w:t>Vidal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 xml:space="preserve">., 1993; </w:t>
      </w:r>
      <w:proofErr w:type="spellStart"/>
      <w:r>
        <w:t>Watts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., 2003) и образование ацетальдегида и этилацетата путем окисления этанола (</w:t>
      </w:r>
      <w:proofErr w:type="spellStart"/>
      <w:r>
        <w:t>Reazin</w:t>
      </w:r>
      <w:proofErr w:type="spellEnd"/>
      <w:r>
        <w:t>, 1981).</w:t>
      </w:r>
    </w:p>
    <w:p w:rsidR="008B124C" w:rsidRDefault="008B124C" w:rsidP="008B124C">
      <w:pPr>
        <w:pStyle w:val="ds-markdown-paragraph"/>
      </w:pPr>
      <w:r>
        <w:rPr>
          <w:rStyle w:val="a4"/>
        </w:rPr>
        <w:t>Испарение, концентрирование и изменение химических балансов</w:t>
      </w:r>
    </w:p>
    <w:p w:rsidR="008B124C" w:rsidRDefault="008B124C" w:rsidP="008B124C">
      <w:pPr>
        <w:pStyle w:val="ds-markdown-paragraph"/>
      </w:pPr>
      <w:r>
        <w:t>Во время выдержки в дереве содержание этанола уменьшается за счет испарения (</w:t>
      </w:r>
      <w:proofErr w:type="spellStart"/>
      <w:r>
        <w:t>Puech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 xml:space="preserve">., 1984; </w:t>
      </w:r>
      <w:proofErr w:type="spellStart"/>
      <w:r>
        <w:t>Cantagrel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., 1993). Напротив, концентрации компонентов, менее летучих, чем этанол, таких как высшие спирты, увеличиваются.</w:t>
      </w:r>
    </w:p>
    <w:p w:rsidR="008B124C" w:rsidRDefault="008B124C" w:rsidP="008B124C">
      <w:pPr>
        <w:pStyle w:val="ds-markdown-paragraph"/>
      </w:pPr>
      <w:r>
        <w:t xml:space="preserve">С понижением содержания алкоголя химические балансы, регулируемые этанолом, подвергаются изменениям. Содержание сложных эфиров высших спиртов, образовавшихся во время брожения, уменьшается за счет </w:t>
      </w:r>
      <w:proofErr w:type="spellStart"/>
      <w:r>
        <w:t>переэтерификации</w:t>
      </w:r>
      <w:proofErr w:type="spellEnd"/>
      <w:r>
        <w:t xml:space="preserve">. Их воздействие уменьшается, в то время как ароматическая сила виноградных </w:t>
      </w:r>
      <w:r>
        <w:t>компонентов</w:t>
      </w:r>
      <w:r>
        <w:t xml:space="preserve"> увеличивается.</w:t>
      </w:r>
    </w:p>
    <w:p w:rsidR="008B124C" w:rsidRDefault="008B124C" w:rsidP="008B124C">
      <w:pPr>
        <w:pStyle w:val="ds-markdown-paragraph"/>
      </w:pPr>
      <w:r>
        <w:rPr>
          <w:rStyle w:val="a4"/>
        </w:rPr>
        <w:t>Взаимодействия между соединениями виноградного спирта и древесины</w:t>
      </w:r>
    </w:p>
    <w:p w:rsidR="008B124C" w:rsidRDefault="008B124C" w:rsidP="008B124C">
      <w:pPr>
        <w:pStyle w:val="ds-markdown-paragraph"/>
      </w:pPr>
      <w:r>
        <w:t>Новые молекулы образуются в результате реакций между компонентами виноградного спирта и соединениями, поступающими из древесины. Такие реакции иллюстрируют понятие «брака» между виноградным спиртом и древесиной, которое рассматривается как ключевой элемент качественного развития виноградных спиртов в процессе выдержки. Среди образовавшихся соединений – сложные эфиры (</w:t>
      </w:r>
      <w:proofErr w:type="spellStart"/>
      <w:r>
        <w:t>этилванилат</w:t>
      </w:r>
      <w:proofErr w:type="spellEnd"/>
      <w:r>
        <w:t xml:space="preserve">, </w:t>
      </w:r>
      <w:proofErr w:type="spellStart"/>
      <w:r>
        <w:t>этилсирингат</w:t>
      </w:r>
      <w:proofErr w:type="spellEnd"/>
      <w:r>
        <w:t xml:space="preserve"> и т.д.) и простые эфиры (этиловый эфир ванилина и т.д.), образующиеся в результате реакции этанола с соединениями, экстрагированными из древесины.</w:t>
      </w:r>
    </w:p>
    <w:p w:rsidR="008B124C" w:rsidRDefault="00CA2EA3" w:rsidP="008B124C">
      <w:pPr>
        <w:pStyle w:val="ds-markdown-paragraph"/>
      </w:pPr>
      <w:r>
        <w:rPr>
          <w:rStyle w:val="a4"/>
        </w:rPr>
        <w:t xml:space="preserve">«Коньячный </w:t>
      </w:r>
      <w:proofErr w:type="spellStart"/>
      <w:r>
        <w:rPr>
          <w:rStyle w:val="a4"/>
        </w:rPr>
        <w:t>ранси</w:t>
      </w:r>
      <w:bookmarkStart w:id="0" w:name="_GoBack"/>
      <w:bookmarkEnd w:id="0"/>
      <w:r w:rsidR="008B124C">
        <w:rPr>
          <w:rStyle w:val="a4"/>
        </w:rPr>
        <w:t>о</w:t>
      </w:r>
      <w:proofErr w:type="spellEnd"/>
      <w:r w:rsidR="008B124C">
        <w:rPr>
          <w:rStyle w:val="a4"/>
        </w:rPr>
        <w:t>» (</w:t>
      </w:r>
      <w:proofErr w:type="spellStart"/>
      <w:r w:rsidR="008B124C">
        <w:rPr>
          <w:rStyle w:val="a4"/>
        </w:rPr>
        <w:t>Cognac</w:t>
      </w:r>
      <w:proofErr w:type="spellEnd"/>
      <w:r w:rsidR="008B124C">
        <w:rPr>
          <w:rStyle w:val="a4"/>
        </w:rPr>
        <w:t xml:space="preserve"> </w:t>
      </w:r>
      <w:proofErr w:type="spellStart"/>
      <w:r w:rsidR="008B124C">
        <w:rPr>
          <w:rStyle w:val="a4"/>
        </w:rPr>
        <w:t>rancio</w:t>
      </w:r>
      <w:proofErr w:type="spellEnd"/>
      <w:r w:rsidR="008B124C">
        <w:rPr>
          <w:rStyle w:val="a4"/>
        </w:rPr>
        <w:t>)</w:t>
      </w:r>
    </w:p>
    <w:p w:rsidR="008B124C" w:rsidRDefault="008B124C" w:rsidP="008B124C">
      <w:pPr>
        <w:pStyle w:val="ds-markdown-paragraph"/>
      </w:pPr>
      <w:r>
        <w:t>В этом сложном и непрерывном процессе, длящемся много лет, можно выделить различные с</w:t>
      </w:r>
      <w:r>
        <w:t xml:space="preserve">тадии. </w:t>
      </w:r>
      <w:proofErr w:type="spellStart"/>
      <w:r>
        <w:t>Léauté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>. (1998)</w:t>
      </w:r>
      <w:r>
        <w:t xml:space="preserve"> приводят более 50 терминов, используемых для описания развития виноградных спиртов Коньяка во время выдержки (Рис. 11.9). Из этих дескрипторов 19 соответствуют фруктовым характерам, 14 – цветочным, 10 – пряным и 10 – древесным. Выдержанные виноградные спирты обладают специфическими характеристиками, которые объединены под термином «</w:t>
      </w:r>
      <w:proofErr w:type="spellStart"/>
      <w:r>
        <w:t>рансьо</w:t>
      </w:r>
      <w:proofErr w:type="spellEnd"/>
      <w:r>
        <w:t xml:space="preserve"> </w:t>
      </w:r>
      <w:proofErr w:type="spellStart"/>
      <w:r>
        <w:t>шарантэ</w:t>
      </w:r>
      <w:proofErr w:type="spellEnd"/>
      <w:r>
        <w:t>» (</w:t>
      </w:r>
      <w:proofErr w:type="spellStart"/>
      <w:r>
        <w:t>rancio</w:t>
      </w:r>
      <w:proofErr w:type="spellEnd"/>
      <w:r>
        <w:t xml:space="preserve"> </w:t>
      </w:r>
      <w:proofErr w:type="spellStart"/>
      <w:r>
        <w:t>charentais</w:t>
      </w:r>
      <w:proofErr w:type="spellEnd"/>
      <w:r>
        <w:t>) или «</w:t>
      </w:r>
      <w:proofErr w:type="gramStart"/>
      <w:r>
        <w:t>коньячный</w:t>
      </w:r>
      <w:proofErr w:type="gramEnd"/>
      <w:r>
        <w:t xml:space="preserve"> </w:t>
      </w:r>
      <w:proofErr w:type="spellStart"/>
      <w:r>
        <w:t>рансьо</w:t>
      </w:r>
      <w:proofErr w:type="spellEnd"/>
      <w:r>
        <w:t>» (</w:t>
      </w:r>
      <w:proofErr w:type="spellStart"/>
      <w:r>
        <w:t>Cognac</w:t>
      </w:r>
      <w:proofErr w:type="spellEnd"/>
      <w:r>
        <w:t xml:space="preserve"> </w:t>
      </w:r>
      <w:proofErr w:type="spellStart"/>
      <w:r>
        <w:t>rancio</w:t>
      </w:r>
      <w:proofErr w:type="spellEnd"/>
      <w:r>
        <w:t xml:space="preserve">). «Смесь сильно пахнущих </w:t>
      </w:r>
      <w:proofErr w:type="spellStart"/>
      <w:r>
        <w:t>метилкетонов</w:t>
      </w:r>
      <w:proofErr w:type="spellEnd"/>
      <w:r>
        <w:t xml:space="preserve"> с соединениями, образующимися при окислительной деградации лигнинов, </w:t>
      </w:r>
      <w:proofErr w:type="spellStart"/>
      <w:r>
        <w:t>лигнанов</w:t>
      </w:r>
      <w:proofErr w:type="spellEnd"/>
      <w:r>
        <w:t xml:space="preserve"> и различных дубовых смол, пахнущих ванилью, придает старому Коньяку бальзамический аромат, специфичный для этого спиртного напитка и известный как </w:t>
      </w:r>
      <w:proofErr w:type="spellStart"/>
      <w:r>
        <w:t>рансьо</w:t>
      </w:r>
      <w:proofErr w:type="spellEnd"/>
      <w:r>
        <w:t xml:space="preserve"> </w:t>
      </w:r>
      <w:proofErr w:type="spellStart"/>
      <w:r>
        <w:t>шарантэ</w:t>
      </w:r>
      <w:proofErr w:type="spellEnd"/>
      <w:r>
        <w:t>» (</w:t>
      </w:r>
      <w:proofErr w:type="spellStart"/>
      <w:r>
        <w:t>Marché</w:t>
      </w:r>
      <w:proofErr w:type="spellEnd"/>
      <w:r>
        <w:t xml:space="preserve"> </w:t>
      </w:r>
      <w:proofErr w:type="spellStart"/>
      <w:r>
        <w:t>and</w:t>
      </w:r>
      <w:proofErr w:type="spellEnd"/>
      <w:r>
        <w:t xml:space="preserve"> </w:t>
      </w:r>
      <w:proofErr w:type="spellStart"/>
      <w:r>
        <w:t>Joseph</w:t>
      </w:r>
      <w:proofErr w:type="spellEnd"/>
      <w:r>
        <w:t xml:space="preserve">, 1975). </w:t>
      </w:r>
      <w:proofErr w:type="spellStart"/>
      <w:r>
        <w:t>Léauté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al</w:t>
      </w:r>
      <w:proofErr w:type="spellEnd"/>
      <w:r>
        <w:t xml:space="preserve">. (1998) дали очень подробное описание различных стадий развития коньячного </w:t>
      </w:r>
      <w:proofErr w:type="spellStart"/>
      <w:r>
        <w:t>рансьо</w:t>
      </w:r>
      <w:proofErr w:type="spellEnd"/>
      <w:r>
        <w:t xml:space="preserve">, выделив четыре фазы: от 12–15 </w:t>
      </w:r>
      <w:r>
        <w:lastRenderedPageBreak/>
        <w:t>лет выдержки (фаза один) до 50 или 60 лет (фаза четыре), к которым они привязали основные встречающиеся дескрипторы.</w:t>
      </w:r>
    </w:p>
    <w:p w:rsidR="008B124C" w:rsidRDefault="008B124C" w:rsidP="008B124C">
      <w:pPr>
        <w:pStyle w:val="2"/>
      </w:pPr>
      <w:r>
        <w:t>11.3 Практика сенсорного анализа в отрасли</w:t>
      </w:r>
    </w:p>
    <w:p w:rsidR="008B124C" w:rsidRDefault="008B124C" w:rsidP="008B124C">
      <w:pPr>
        <w:pStyle w:val="ds-markdown-paragraph"/>
      </w:pPr>
      <w:r>
        <w:t xml:space="preserve">Коньяк – это виноградный спирт, обычно создаваемый путем купажирования, процесс, </w:t>
      </w:r>
      <w:r>
        <w:t>осуществляемый Мастером-смесителем</w:t>
      </w:r>
      <w:r>
        <w:t xml:space="preserve"> (</w:t>
      </w:r>
      <w:proofErr w:type="spellStart"/>
      <w:r>
        <w:t>Master</w:t>
      </w:r>
      <w:proofErr w:type="spellEnd"/>
      <w:r>
        <w:t xml:space="preserve"> </w:t>
      </w:r>
      <w:proofErr w:type="spellStart"/>
      <w:r>
        <w:t>Blender</w:t>
      </w:r>
      <w:proofErr w:type="spellEnd"/>
      <w:r>
        <w:t xml:space="preserve">) и представляющий собой непрерывный поиск гармонии и постоянства. </w:t>
      </w:r>
      <w:r>
        <w:t xml:space="preserve">Подобно «носу» парфюмера, он </w:t>
      </w:r>
      <w:r>
        <w:t xml:space="preserve">создает тонкие купажи виноградных спиртов разного возраста и из разных </w:t>
      </w:r>
      <w:proofErr w:type="spellStart"/>
      <w:r>
        <w:t>крю</w:t>
      </w:r>
      <w:proofErr w:type="spellEnd"/>
      <w:r>
        <w:t xml:space="preserve">, чтобы гарантировать, что Коньяк не </w:t>
      </w:r>
      <w:r>
        <w:t>только сохранит свою</w:t>
      </w:r>
      <w:r>
        <w:t xml:space="preserve"> индивидуальность на протяжении многих лет, но и верность своих потребителей.</w:t>
      </w:r>
    </w:p>
    <w:p w:rsidR="008B124C" w:rsidRDefault="008B124C" w:rsidP="008B124C">
      <w:pPr>
        <w:pStyle w:val="ds-markdown-paragraph"/>
      </w:pPr>
      <w:r>
        <w:t>Именно он, вместе со своей командой, отбирает и закупает виноградные спирты у виноградарей и наблюдает за ними на протяжении всего процесса выдержки. После дистилляции он</w:t>
      </w:r>
      <w:r>
        <w:t xml:space="preserve"> </w:t>
      </w:r>
      <w:r>
        <w:t>отбирает те, которые будут использоваться для создания молодого Коньяка, и те, которые будут выдерживаться в течение более длительных периодов. Наконец, именно он создает собственные купажи, которые составляют настоящую подпись каждого бренда.</w:t>
      </w:r>
    </w:p>
    <w:p w:rsidR="00F65E1B" w:rsidRDefault="00F65E1B" w:rsidP="008B124C">
      <w:pPr>
        <w:pStyle w:val="ds-markdown-paragraph"/>
      </w:pPr>
      <w:r>
        <w:rPr>
          <w:noProof/>
        </w:rPr>
        <w:drawing>
          <wp:inline distT="0" distB="0" distL="0" distR="0">
            <wp:extent cx="6319355" cy="5638347"/>
            <wp:effectExtent l="0" t="0" r="5715" b="63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4547" cy="564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5E1B" w:rsidRDefault="00F65E1B" w:rsidP="00F65E1B">
      <w:pPr>
        <w:pStyle w:val="ds-markdown-paragraph"/>
      </w:pPr>
      <w:r>
        <w:lastRenderedPageBreak/>
        <w:t xml:space="preserve">В этом подходе каждый коньячный дом имеет свои собственные ноу-хау, сенсорный и физико-химический анализ продуктов. Это требует применения сложных </w:t>
      </w:r>
      <w:r w:rsidR="006754E0">
        <w:t>техник</w:t>
      </w:r>
      <w:r>
        <w:t>, таких как газовая хроматография.</w:t>
      </w:r>
    </w:p>
    <w:p w:rsidR="00FE2D15" w:rsidRDefault="00FE2D15" w:rsidP="00FE2D15">
      <w:pPr>
        <w:pStyle w:val="3"/>
      </w:pPr>
      <w:r>
        <w:rPr>
          <w:rStyle w:val="a4"/>
          <w:b/>
          <w:bCs/>
        </w:rPr>
        <w:t>11.4 Исследование потребителей: создание ароматической палитры (колеса) Коньяка</w:t>
      </w:r>
    </w:p>
    <w:p w:rsidR="00FE2D15" w:rsidRDefault="00FE2D15" w:rsidP="00FE2D15">
      <w:pPr>
        <w:pStyle w:val="ds-markdown-paragraph"/>
      </w:pPr>
      <w:r>
        <w:t>В 2009 году, чтобы лучше познакомить потребителей с широкой ароматической палитрой Коньяка, BNIC предпринял создание «ароматического колеса Коньяка». Около 30 образцов Коньяка, соответствующих различным этапам процесса выдержки, были оценены 44 профессиональными дегустаторами (</w:t>
      </w:r>
      <w:proofErr w:type="spellStart"/>
      <w:r>
        <w:t>сомелье</w:t>
      </w:r>
      <w:proofErr w:type="spellEnd"/>
      <w:r>
        <w:t>, виноделами, журналистами и писателями, специализирующимися на винах и спиртных напитках), собранными в BNIC в ходе Международного саммита по Коньяку (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Cognac</w:t>
      </w:r>
      <w:proofErr w:type="spellEnd"/>
      <w:r>
        <w:t xml:space="preserve"> </w:t>
      </w:r>
      <w:proofErr w:type="spellStart"/>
      <w:r>
        <w:t>Summit</w:t>
      </w:r>
      <w:proofErr w:type="spellEnd"/>
      <w:r>
        <w:t>) (</w:t>
      </w:r>
      <w:proofErr w:type="spellStart"/>
      <w:r>
        <w:t>Nouet</w:t>
      </w:r>
      <w:proofErr w:type="spellEnd"/>
      <w:r>
        <w:t>, 2010). Дегустаторы использовали более 60 дескрипторов для содержате</w:t>
      </w:r>
      <w:r>
        <w:t xml:space="preserve">льного описания </w:t>
      </w:r>
      <w:r>
        <w:t xml:space="preserve"> продуктов. Результаты, обработанные методом анализа главных компонент (PCA), представлены на Рис. 11.10.</w:t>
      </w:r>
    </w:p>
    <w:p w:rsidR="008006B6" w:rsidRDefault="008006B6" w:rsidP="00FE2D15">
      <w:pPr>
        <w:pStyle w:val="ds-markdown-paragraph"/>
      </w:pPr>
      <w:r>
        <w:rPr>
          <w:noProof/>
        </w:rPr>
        <w:drawing>
          <wp:inline distT="0" distB="0" distL="0" distR="0">
            <wp:extent cx="6657975" cy="5123878"/>
            <wp:effectExtent l="0" t="0" r="0" b="63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5276" cy="5129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D15" w:rsidRDefault="00FE2D15" w:rsidP="00FE2D15">
      <w:pPr>
        <w:pStyle w:val="ds-markdown-paragraph"/>
      </w:pPr>
      <w:r>
        <w:t xml:space="preserve">Секция I диаграммы объединяет ноты, характерные для молодых виноградных спиртов: виноград, цветок лозы, акация, жимолость, </w:t>
      </w:r>
      <w:proofErr w:type="spellStart"/>
      <w:r>
        <w:t>личи</w:t>
      </w:r>
      <w:proofErr w:type="spellEnd"/>
      <w:r>
        <w:t>, сирень и т.д. Такие ноты в значительной степени соответствуют ароматическим веществам, поступающим из винограда, таким как терпены и С13-норизопреноиды.</w:t>
      </w:r>
    </w:p>
    <w:p w:rsidR="00FE2D15" w:rsidRDefault="00FE2D15" w:rsidP="00FE2D15">
      <w:pPr>
        <w:pStyle w:val="ds-markdown-paragraph"/>
      </w:pPr>
      <w:r>
        <w:lastRenderedPageBreak/>
        <w:t xml:space="preserve">Нижняя часть диаграммы (секции II и III) содержит фруктовые ноты (персик, банан, абрикос и </w:t>
      </w:r>
      <w:proofErr w:type="spellStart"/>
      <w:r>
        <w:t>маракуйя</w:t>
      </w:r>
      <w:proofErr w:type="spellEnd"/>
      <w:r>
        <w:t>), а также ноты, типичные для контакта с дубом (кокос, стручки ванили, кофе, поджаренный хлеб, гвоздика и т.д.)</w:t>
      </w:r>
    </w:p>
    <w:p w:rsidR="00FE2D15" w:rsidRDefault="00FE2D15" w:rsidP="00FE2D15">
      <w:pPr>
        <w:pStyle w:val="ds-markdown-paragraph"/>
      </w:pPr>
      <w:proofErr w:type="gramStart"/>
      <w:r>
        <w:t xml:space="preserve">Наконец, в секции IV представлены ноты, типичные для коньячного </w:t>
      </w:r>
      <w:proofErr w:type="spellStart"/>
      <w:r>
        <w:t>рансьо</w:t>
      </w:r>
      <w:proofErr w:type="spellEnd"/>
      <w:r>
        <w:t xml:space="preserve"> и соответствующие длительной выдержке виноградных спиртов, включая кожу, грецкие орехи, фундук, табак, коробки для сигар, подлесок, дубовый мох, трюфели, кедр и сандаловое дерево.</w:t>
      </w:r>
      <w:proofErr w:type="gramEnd"/>
    </w:p>
    <w:p w:rsidR="00FE2D15" w:rsidRDefault="00FE2D15" w:rsidP="00FE2D15">
      <w:pPr>
        <w:pStyle w:val="ds-markdown-paragraph"/>
      </w:pPr>
      <w:r>
        <w:t>Организация дескрипторов, использованных в сравнительной диаграмме и определенных компонентами 1 и 2 PCA, наглядно иллюстрирует разнообразие ароматических профилей виноградных спиртов, которое увеличивается в процессе выдержки, как символизируют стрелки на графике.</w:t>
      </w:r>
    </w:p>
    <w:p w:rsidR="00FE2D15" w:rsidRDefault="00FE2D15" w:rsidP="00FE2D15">
      <w:pPr>
        <w:pStyle w:val="ds-markdown-paragraph"/>
      </w:pPr>
      <w:r>
        <w:t>С целью охвата максимально широкой аудитории для ознакомления публики с таким ароматическим разнообразием, спектр нот был сгруппирован в четыре семейства, соответствующие четырем временам года: весна, лето, осень и зима. Выбор такой презентации достиг консенсуса среди участников Международного саммита по Коньяку, ответственных за создание ароматического колеса, и представителей коньячных домов, собравшихся в BNIC.</w:t>
      </w:r>
    </w:p>
    <w:p w:rsidR="00FE2D15" w:rsidRDefault="00FE2D15" w:rsidP="00FE2D15">
      <w:pPr>
        <w:pStyle w:val="ds-markdown-paragraph"/>
      </w:pPr>
      <w:r>
        <w:t>Эта классификация привела к созданию оригинального и очень полного ароматического колеса (Рис. 11.11), которое дает динамичное изображение разнообразия Коньяка и его развития в процессе выдержки, о</w:t>
      </w:r>
      <w:r>
        <w:t>дновременно позволяя воображению</w:t>
      </w:r>
      <w:r>
        <w:t xml:space="preserve"> потребителя свободно работать. Колесо было широко распространено BNIC и используется коньячными домами и </w:t>
      </w:r>
      <w:proofErr w:type="spellStart"/>
      <w:r>
        <w:t>мотиваторами</w:t>
      </w:r>
      <w:proofErr w:type="spellEnd"/>
      <w:r>
        <w:t xml:space="preserve"> потребителей для повышения осведомле</w:t>
      </w:r>
      <w:r>
        <w:t xml:space="preserve">нности потребителей </w:t>
      </w:r>
      <w:proofErr w:type="gramStart"/>
      <w:r>
        <w:t>о</w:t>
      </w:r>
      <w:proofErr w:type="gramEnd"/>
      <w:r>
        <w:t xml:space="preserve"> ароматической палитре Коньяка.</w:t>
      </w:r>
    </w:p>
    <w:p w:rsidR="00B9560C" w:rsidRDefault="00B9560C" w:rsidP="00FE2D15">
      <w:pPr>
        <w:pStyle w:val="ds-markdown-paragraph"/>
      </w:pPr>
    </w:p>
    <w:p w:rsidR="00B9560C" w:rsidRDefault="00B9560C" w:rsidP="00FE2D15">
      <w:pPr>
        <w:pStyle w:val="ds-markdown-paragraph"/>
      </w:pPr>
    </w:p>
    <w:p w:rsidR="00097D99" w:rsidRDefault="00097D99" w:rsidP="00FE2D15">
      <w:pPr>
        <w:pStyle w:val="ds-markdown-paragraph"/>
      </w:pPr>
      <w:r>
        <w:rPr>
          <w:noProof/>
        </w:rPr>
        <w:lastRenderedPageBreak/>
        <w:drawing>
          <wp:inline distT="0" distB="0" distL="0" distR="0">
            <wp:extent cx="6435557" cy="7402357"/>
            <wp:effectExtent l="0" t="0" r="3810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2238" cy="7410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D15" w:rsidRDefault="00FE2D15" w:rsidP="00F65E1B">
      <w:pPr>
        <w:pStyle w:val="ds-markdown-paragraph"/>
      </w:pPr>
    </w:p>
    <w:p w:rsidR="008B124C" w:rsidRDefault="00097D99" w:rsidP="0006121D">
      <w:pPr>
        <w:pStyle w:val="ds-markdown-paragraph"/>
      </w:pPr>
      <w:r>
        <w:t>Собственно, сама «палитра».</w:t>
      </w:r>
    </w:p>
    <w:p w:rsidR="008E56D5" w:rsidRDefault="008E56D5" w:rsidP="0006121D">
      <w:pPr>
        <w:pStyle w:val="ds-markdown-paragraph"/>
      </w:pPr>
    </w:p>
    <w:p w:rsidR="008E56D5" w:rsidRPr="008E56D5" w:rsidRDefault="008E56D5" w:rsidP="008E56D5">
      <w:pPr>
        <w:pStyle w:val="3"/>
        <w:rPr>
          <w:lang w:val="en-US"/>
        </w:rPr>
      </w:pPr>
      <w:r w:rsidRPr="008E56D5">
        <w:rPr>
          <w:rStyle w:val="a4"/>
          <w:b/>
          <w:bCs/>
          <w:lang w:val="en-US"/>
        </w:rPr>
        <w:t xml:space="preserve">11.5 </w:t>
      </w:r>
      <w:r>
        <w:rPr>
          <w:rStyle w:val="a4"/>
          <w:b/>
          <w:bCs/>
        </w:rPr>
        <w:t>Список</w:t>
      </w:r>
      <w:r w:rsidRPr="008E56D5">
        <w:rPr>
          <w:rStyle w:val="a4"/>
          <w:b/>
          <w:bCs/>
          <w:lang w:val="en-US"/>
        </w:rPr>
        <w:t xml:space="preserve"> </w:t>
      </w:r>
      <w:r>
        <w:rPr>
          <w:rStyle w:val="a4"/>
          <w:b/>
          <w:bCs/>
        </w:rPr>
        <w:t xml:space="preserve">использованной </w:t>
      </w:r>
      <w:r>
        <w:rPr>
          <w:rStyle w:val="a4"/>
          <w:b/>
          <w:bCs/>
        </w:rPr>
        <w:t>литературы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lastRenderedPageBreak/>
        <w:t>BOTTAUD L, DUMOT V, FERRARI G, LURTON L (2010), ‘</w:t>
      </w:r>
      <w:proofErr w:type="spellStart"/>
      <w:r w:rsidRPr="008E56D5">
        <w:rPr>
          <w:lang w:val="en-US"/>
        </w:rPr>
        <w:t>Constat</w:t>
      </w:r>
      <w:proofErr w:type="spellEnd"/>
      <w:r w:rsidRPr="008E56D5">
        <w:rPr>
          <w:lang w:val="en-US"/>
        </w:rPr>
        <w:t xml:space="preserve"> </w:t>
      </w:r>
      <w:proofErr w:type="gramStart"/>
      <w:r w:rsidRPr="008E56D5">
        <w:rPr>
          <w:lang w:val="en-US"/>
        </w:rPr>
        <w:t>et</w:t>
      </w:r>
      <w:proofErr w:type="gramEnd"/>
      <w:r w:rsidRPr="008E56D5">
        <w:rPr>
          <w:lang w:val="en-US"/>
        </w:rPr>
        <w:t xml:space="preserve"> incidences du </w:t>
      </w:r>
      <w:proofErr w:type="spellStart"/>
      <w:r w:rsidRPr="008E56D5">
        <w:rPr>
          <w:lang w:val="en-US"/>
        </w:rPr>
        <w:t>Changement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climatique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dans</w:t>
      </w:r>
      <w:proofErr w:type="spellEnd"/>
      <w:r w:rsidRPr="008E56D5">
        <w:rPr>
          <w:lang w:val="en-US"/>
        </w:rPr>
        <w:t xml:space="preserve"> la </w:t>
      </w:r>
      <w:proofErr w:type="spellStart"/>
      <w:r w:rsidRPr="008E56D5">
        <w:rPr>
          <w:lang w:val="en-US"/>
        </w:rPr>
        <w:t>région</w:t>
      </w:r>
      <w:proofErr w:type="spellEnd"/>
      <w:r w:rsidRPr="008E56D5">
        <w:rPr>
          <w:lang w:val="en-US"/>
        </w:rPr>
        <w:t xml:space="preserve"> de Cognac’. </w:t>
      </w:r>
      <w:r>
        <w:t>Постер</w:t>
      </w:r>
      <w:r w:rsidRPr="008E56D5">
        <w:rPr>
          <w:lang w:val="en-US"/>
        </w:rPr>
        <w:t xml:space="preserve">. </w:t>
      </w:r>
      <w:proofErr w:type="spellStart"/>
      <w:r w:rsidRPr="008E56D5">
        <w:rPr>
          <w:lang w:val="en-US"/>
        </w:rPr>
        <w:t>XXXIIIème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Congrès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Mondial</w:t>
      </w:r>
      <w:proofErr w:type="spellEnd"/>
      <w:r w:rsidRPr="008E56D5">
        <w:rPr>
          <w:lang w:val="en-US"/>
        </w:rPr>
        <w:t xml:space="preserve"> de la </w:t>
      </w:r>
      <w:proofErr w:type="spellStart"/>
      <w:r w:rsidRPr="008E56D5">
        <w:rPr>
          <w:lang w:val="en-US"/>
        </w:rPr>
        <w:t>Vigne</w:t>
      </w:r>
      <w:proofErr w:type="spellEnd"/>
      <w:r w:rsidRPr="008E56D5">
        <w:rPr>
          <w:lang w:val="en-US"/>
        </w:rPr>
        <w:t xml:space="preserve"> </w:t>
      </w:r>
      <w:proofErr w:type="gramStart"/>
      <w:r w:rsidRPr="008E56D5">
        <w:rPr>
          <w:lang w:val="en-US"/>
        </w:rPr>
        <w:t>et</w:t>
      </w:r>
      <w:proofErr w:type="gramEnd"/>
      <w:r w:rsidRPr="008E56D5">
        <w:rPr>
          <w:lang w:val="en-US"/>
        </w:rPr>
        <w:t xml:space="preserve"> du Vin, 20–27 </w:t>
      </w:r>
      <w:proofErr w:type="spellStart"/>
      <w:r w:rsidRPr="008E56D5">
        <w:rPr>
          <w:lang w:val="en-US"/>
        </w:rPr>
        <w:t>Juin</w:t>
      </w:r>
      <w:proofErr w:type="spellEnd"/>
      <w:r w:rsidRPr="008E56D5">
        <w:rPr>
          <w:lang w:val="en-US"/>
        </w:rPr>
        <w:t xml:space="preserve"> 2010, Tbilisi (</w:t>
      </w:r>
      <w:proofErr w:type="spellStart"/>
      <w:r w:rsidRPr="008E56D5">
        <w:rPr>
          <w:lang w:val="en-US"/>
        </w:rPr>
        <w:t>Géorgie</w:t>
      </w:r>
      <w:proofErr w:type="spellEnd"/>
      <w:r w:rsidRPr="008E56D5">
        <w:rPr>
          <w:lang w:val="en-US"/>
        </w:rPr>
        <w:t>).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CALVO A, CAUMEIL M, PINEAU J (1993), ‘Extraction des </w:t>
      </w:r>
      <w:proofErr w:type="spellStart"/>
      <w:r w:rsidRPr="008E56D5">
        <w:rPr>
          <w:lang w:val="en-US"/>
        </w:rPr>
        <w:t>polyphénols</w:t>
      </w:r>
      <w:proofErr w:type="spellEnd"/>
      <w:r w:rsidRPr="008E56D5">
        <w:rPr>
          <w:lang w:val="en-US"/>
        </w:rPr>
        <w:t xml:space="preserve"> </w:t>
      </w:r>
      <w:proofErr w:type="gramStart"/>
      <w:r w:rsidRPr="008E56D5">
        <w:rPr>
          <w:lang w:val="en-US"/>
        </w:rPr>
        <w:t>et</w:t>
      </w:r>
      <w:proofErr w:type="gramEnd"/>
      <w:r w:rsidRPr="008E56D5">
        <w:rPr>
          <w:lang w:val="en-US"/>
        </w:rPr>
        <w:t xml:space="preserve"> des </w:t>
      </w:r>
      <w:proofErr w:type="spellStart"/>
      <w:r w:rsidRPr="008E56D5">
        <w:rPr>
          <w:lang w:val="en-US"/>
        </w:rPr>
        <w:t>aldéhydes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aromatiques</w:t>
      </w:r>
      <w:proofErr w:type="spellEnd"/>
      <w:r w:rsidRPr="008E56D5">
        <w:rPr>
          <w:lang w:val="en-US"/>
        </w:rPr>
        <w:t xml:space="preserve"> pendant le </w:t>
      </w:r>
      <w:proofErr w:type="spellStart"/>
      <w:r w:rsidRPr="008E56D5">
        <w:rPr>
          <w:lang w:val="en-US"/>
        </w:rPr>
        <w:t>vieillissement</w:t>
      </w:r>
      <w:proofErr w:type="spellEnd"/>
      <w:r w:rsidRPr="008E56D5">
        <w:rPr>
          <w:lang w:val="en-US"/>
        </w:rPr>
        <w:t xml:space="preserve"> du Cognac, en </w:t>
      </w:r>
      <w:proofErr w:type="spellStart"/>
      <w:r w:rsidRPr="008E56D5">
        <w:rPr>
          <w:lang w:val="en-US"/>
        </w:rPr>
        <w:t>fonction</w:t>
      </w:r>
      <w:proofErr w:type="spellEnd"/>
      <w:r w:rsidRPr="008E56D5">
        <w:rPr>
          <w:lang w:val="en-US"/>
        </w:rPr>
        <w:t xml:space="preserve"> du </w:t>
      </w:r>
      <w:proofErr w:type="spellStart"/>
      <w:r w:rsidRPr="008E56D5">
        <w:rPr>
          <w:lang w:val="en-US"/>
        </w:rPr>
        <w:t>titre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alcoolique</w:t>
      </w:r>
      <w:proofErr w:type="spellEnd"/>
      <w:r w:rsidRPr="008E56D5">
        <w:rPr>
          <w:lang w:val="en-US"/>
        </w:rPr>
        <w:t xml:space="preserve"> et du « </w:t>
      </w:r>
      <w:proofErr w:type="spellStart"/>
      <w:r w:rsidRPr="008E56D5">
        <w:rPr>
          <w:lang w:val="en-US"/>
        </w:rPr>
        <w:t>degré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d’épuisement</w:t>
      </w:r>
      <w:proofErr w:type="spellEnd"/>
      <w:r w:rsidRPr="008E56D5">
        <w:rPr>
          <w:lang w:val="en-US"/>
        </w:rPr>
        <w:t xml:space="preserve"> » des </w:t>
      </w:r>
      <w:proofErr w:type="spellStart"/>
      <w:r w:rsidRPr="008E56D5">
        <w:rPr>
          <w:lang w:val="en-US"/>
        </w:rPr>
        <w:t>fûts</w:t>
      </w:r>
      <w:proofErr w:type="spellEnd"/>
      <w:r w:rsidRPr="008E56D5">
        <w:rPr>
          <w:lang w:val="en-US"/>
        </w:rPr>
        <w:t xml:space="preserve">’, In </w:t>
      </w:r>
      <w:r w:rsidRPr="008E56D5">
        <w:rPr>
          <w:rStyle w:val="a3"/>
          <w:lang w:val="en-US"/>
        </w:rPr>
        <w:t xml:space="preserve">Elaboration et </w:t>
      </w:r>
      <w:proofErr w:type="spellStart"/>
      <w:r w:rsidRPr="008E56D5">
        <w:rPr>
          <w:rStyle w:val="a3"/>
          <w:lang w:val="en-US"/>
        </w:rPr>
        <w:t>connaissance</w:t>
      </w:r>
      <w:proofErr w:type="spellEnd"/>
      <w:r w:rsidRPr="008E56D5">
        <w:rPr>
          <w:rStyle w:val="a3"/>
          <w:lang w:val="en-US"/>
        </w:rPr>
        <w:t xml:space="preserve"> des </w:t>
      </w:r>
      <w:proofErr w:type="spellStart"/>
      <w:r w:rsidRPr="008E56D5">
        <w:rPr>
          <w:rStyle w:val="a3"/>
          <w:lang w:val="en-US"/>
        </w:rPr>
        <w:t>spiritueux</w:t>
      </w:r>
      <w:proofErr w:type="spellEnd"/>
      <w:r w:rsidRPr="008E56D5">
        <w:rPr>
          <w:lang w:val="en-US"/>
        </w:rPr>
        <w:t xml:space="preserve">, </w:t>
      </w:r>
      <w:proofErr w:type="spellStart"/>
      <w:r w:rsidRPr="008E56D5">
        <w:rPr>
          <w:lang w:val="en-US"/>
        </w:rPr>
        <w:t>Édition</w:t>
      </w:r>
      <w:proofErr w:type="spellEnd"/>
      <w:r w:rsidRPr="008E56D5">
        <w:rPr>
          <w:lang w:val="en-US"/>
        </w:rPr>
        <w:t xml:space="preserve"> BNIC, diffusion Lavoisier Tec et Doc, 562–566.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>CANTAGREL R, MAZEROLES G, VIDAL JP, LABLANQUE O, BOULESTEIX JM (1991a), ‘</w:t>
      </w:r>
      <w:proofErr w:type="spellStart"/>
      <w:r w:rsidRPr="008E56D5">
        <w:rPr>
          <w:lang w:val="en-US"/>
        </w:rPr>
        <w:t>L’assemblage</w:t>
      </w:r>
      <w:proofErr w:type="spellEnd"/>
      <w:r w:rsidRPr="008E56D5">
        <w:rPr>
          <w:lang w:val="en-US"/>
        </w:rPr>
        <w:t xml:space="preserve">, </w:t>
      </w:r>
      <w:proofErr w:type="spellStart"/>
      <w:r w:rsidRPr="008E56D5">
        <w:rPr>
          <w:lang w:val="en-US"/>
        </w:rPr>
        <w:t>une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étape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importante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dans</w:t>
      </w:r>
      <w:proofErr w:type="spellEnd"/>
      <w:r w:rsidRPr="008E56D5">
        <w:rPr>
          <w:lang w:val="en-US"/>
        </w:rPr>
        <w:t xml:space="preserve"> le </w:t>
      </w:r>
      <w:proofErr w:type="spellStart"/>
      <w:r w:rsidRPr="008E56D5">
        <w:rPr>
          <w:lang w:val="en-US"/>
        </w:rPr>
        <w:t>processus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d’élaboration</w:t>
      </w:r>
      <w:proofErr w:type="spellEnd"/>
      <w:r w:rsidRPr="008E56D5">
        <w:rPr>
          <w:lang w:val="en-US"/>
        </w:rPr>
        <w:t xml:space="preserve"> des Cognac’, In *1er Symposium International </w:t>
      </w:r>
      <w:proofErr w:type="spellStart"/>
      <w:r w:rsidRPr="008E56D5">
        <w:rPr>
          <w:lang w:val="en-US"/>
        </w:rPr>
        <w:t>sur</w:t>
      </w:r>
      <w:proofErr w:type="spellEnd"/>
      <w:r w:rsidRPr="008E56D5">
        <w:rPr>
          <w:lang w:val="en-US"/>
        </w:rPr>
        <w:t xml:space="preserve"> les </w:t>
      </w:r>
      <w:proofErr w:type="spellStart"/>
      <w:r w:rsidRPr="008E56D5">
        <w:rPr>
          <w:lang w:val="en-US"/>
        </w:rPr>
        <w:t>Eaux</w:t>
      </w:r>
      <w:proofErr w:type="spellEnd"/>
      <w:r w:rsidRPr="008E56D5">
        <w:rPr>
          <w:lang w:val="en-US"/>
        </w:rPr>
        <w:t xml:space="preserve">-de-vie </w:t>
      </w:r>
      <w:proofErr w:type="spellStart"/>
      <w:r w:rsidRPr="008E56D5">
        <w:rPr>
          <w:lang w:val="en-US"/>
        </w:rPr>
        <w:t>Traditionnelles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D’Origine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Viticole</w:t>
      </w:r>
      <w:proofErr w:type="spellEnd"/>
      <w:r w:rsidRPr="008E56D5">
        <w:rPr>
          <w:lang w:val="en-US"/>
        </w:rPr>
        <w:t>, Bordeaux 26-30/06/1990*, A. Bertrand, (</w:t>
      </w:r>
      <w:proofErr w:type="spellStart"/>
      <w:r w:rsidRPr="008E56D5">
        <w:rPr>
          <w:lang w:val="en-US"/>
        </w:rPr>
        <w:t>ed</w:t>
      </w:r>
      <w:proofErr w:type="spellEnd"/>
      <w:r w:rsidRPr="008E56D5">
        <w:rPr>
          <w:lang w:val="en-US"/>
        </w:rPr>
        <w:t>), Lavoisier Tec &amp; Doc, 243–253.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CANTAGREL R, LURTON L, VIDAL J P, GALY B (1991b), ‘La distillation </w:t>
      </w:r>
      <w:proofErr w:type="spellStart"/>
      <w:r w:rsidRPr="008E56D5">
        <w:rPr>
          <w:lang w:val="en-US"/>
        </w:rPr>
        <w:t>charentais</w:t>
      </w:r>
      <w:proofErr w:type="spellEnd"/>
      <w:r w:rsidRPr="008E56D5">
        <w:rPr>
          <w:lang w:val="en-US"/>
        </w:rPr>
        <w:t xml:space="preserve"> pour </w:t>
      </w:r>
      <w:proofErr w:type="spellStart"/>
      <w:r w:rsidRPr="008E56D5">
        <w:rPr>
          <w:lang w:val="en-US"/>
        </w:rPr>
        <w:t>l’obtention</w:t>
      </w:r>
      <w:proofErr w:type="spellEnd"/>
      <w:r w:rsidRPr="008E56D5">
        <w:rPr>
          <w:lang w:val="en-US"/>
        </w:rPr>
        <w:t xml:space="preserve"> des </w:t>
      </w:r>
      <w:proofErr w:type="spellStart"/>
      <w:r w:rsidRPr="008E56D5">
        <w:rPr>
          <w:lang w:val="en-US"/>
        </w:rPr>
        <w:t>eaux</w:t>
      </w:r>
      <w:proofErr w:type="spellEnd"/>
      <w:r w:rsidRPr="008E56D5">
        <w:rPr>
          <w:lang w:val="en-US"/>
        </w:rPr>
        <w:t xml:space="preserve">-de-vie de Cognac’, In *1er Symposium International </w:t>
      </w:r>
      <w:proofErr w:type="spellStart"/>
      <w:r w:rsidRPr="008E56D5">
        <w:rPr>
          <w:lang w:val="en-US"/>
        </w:rPr>
        <w:t>sur</w:t>
      </w:r>
      <w:proofErr w:type="spellEnd"/>
      <w:r w:rsidRPr="008E56D5">
        <w:rPr>
          <w:lang w:val="en-US"/>
        </w:rPr>
        <w:t xml:space="preserve"> les </w:t>
      </w:r>
      <w:proofErr w:type="spellStart"/>
      <w:r w:rsidRPr="008E56D5">
        <w:rPr>
          <w:lang w:val="en-US"/>
        </w:rPr>
        <w:t>Eaux</w:t>
      </w:r>
      <w:proofErr w:type="spellEnd"/>
      <w:r w:rsidRPr="008E56D5">
        <w:rPr>
          <w:lang w:val="en-US"/>
        </w:rPr>
        <w:t xml:space="preserve">-de-vie </w:t>
      </w:r>
      <w:proofErr w:type="spellStart"/>
      <w:r w:rsidRPr="008E56D5">
        <w:rPr>
          <w:lang w:val="en-US"/>
        </w:rPr>
        <w:t>Traditionnelles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D’Origine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Viticole</w:t>
      </w:r>
      <w:proofErr w:type="spellEnd"/>
      <w:r w:rsidRPr="008E56D5">
        <w:rPr>
          <w:lang w:val="en-US"/>
        </w:rPr>
        <w:t>, Bordeaux 26–30/06/1990*, A. Bertrand, (</w:t>
      </w:r>
      <w:proofErr w:type="spellStart"/>
      <w:r w:rsidRPr="008E56D5">
        <w:rPr>
          <w:lang w:val="en-US"/>
        </w:rPr>
        <w:t>ed</w:t>
      </w:r>
      <w:proofErr w:type="spellEnd"/>
      <w:r w:rsidRPr="008E56D5">
        <w:rPr>
          <w:lang w:val="en-US"/>
        </w:rPr>
        <w:t>), Lavoisier Tec &amp; Doc, 60–69.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CANTAGREL R, MAZEROLES G, VIDAL JP, GALY B, BOULESTEIX JM et al. (1993), ‘Evolution </w:t>
      </w:r>
      <w:proofErr w:type="spellStart"/>
      <w:r w:rsidRPr="008E56D5">
        <w:rPr>
          <w:lang w:val="en-US"/>
        </w:rPr>
        <w:t>analytique</w:t>
      </w:r>
      <w:proofErr w:type="spellEnd"/>
      <w:r w:rsidRPr="008E56D5">
        <w:rPr>
          <w:lang w:val="en-US"/>
        </w:rPr>
        <w:t xml:space="preserve"> et </w:t>
      </w:r>
      <w:proofErr w:type="spellStart"/>
      <w:r w:rsidRPr="008E56D5">
        <w:rPr>
          <w:lang w:val="en-US"/>
        </w:rPr>
        <w:t>organoleptique</w:t>
      </w:r>
      <w:proofErr w:type="spellEnd"/>
      <w:r w:rsidRPr="008E56D5">
        <w:rPr>
          <w:lang w:val="en-US"/>
        </w:rPr>
        <w:t xml:space="preserve"> des </w:t>
      </w:r>
      <w:proofErr w:type="spellStart"/>
      <w:r w:rsidRPr="008E56D5">
        <w:rPr>
          <w:lang w:val="en-US"/>
        </w:rPr>
        <w:t>eaux</w:t>
      </w:r>
      <w:proofErr w:type="spellEnd"/>
      <w:r w:rsidRPr="008E56D5">
        <w:rPr>
          <w:lang w:val="en-US"/>
        </w:rPr>
        <w:t xml:space="preserve">-de-vie de Cognac au </w:t>
      </w:r>
      <w:proofErr w:type="spellStart"/>
      <w:r w:rsidRPr="008E56D5">
        <w:rPr>
          <w:lang w:val="en-US"/>
        </w:rPr>
        <w:t>cours</w:t>
      </w:r>
      <w:proofErr w:type="spellEnd"/>
      <w:r w:rsidRPr="008E56D5">
        <w:rPr>
          <w:lang w:val="en-US"/>
        </w:rPr>
        <w:t xml:space="preserve"> de </w:t>
      </w:r>
      <w:proofErr w:type="spellStart"/>
      <w:r w:rsidRPr="008E56D5">
        <w:rPr>
          <w:lang w:val="en-US"/>
        </w:rPr>
        <w:t>leur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vieillissement</w:t>
      </w:r>
      <w:proofErr w:type="spellEnd"/>
      <w:r w:rsidRPr="008E56D5">
        <w:rPr>
          <w:lang w:val="en-US"/>
        </w:rPr>
        <w:t xml:space="preserve">, 2ème </w:t>
      </w:r>
      <w:proofErr w:type="spellStart"/>
      <w:r w:rsidRPr="008E56D5">
        <w:rPr>
          <w:lang w:val="en-US"/>
        </w:rPr>
        <w:t>partie</w:t>
      </w:r>
      <w:proofErr w:type="spellEnd"/>
      <w:r w:rsidRPr="008E56D5">
        <w:rPr>
          <w:lang w:val="en-US"/>
        </w:rPr>
        <w:t xml:space="preserve">: Incidence de la </w:t>
      </w:r>
      <w:proofErr w:type="spellStart"/>
      <w:r w:rsidRPr="008E56D5">
        <w:rPr>
          <w:lang w:val="en-US"/>
        </w:rPr>
        <w:t>température</w:t>
      </w:r>
      <w:proofErr w:type="spellEnd"/>
      <w:r w:rsidRPr="008E56D5">
        <w:rPr>
          <w:lang w:val="en-US"/>
        </w:rPr>
        <w:t xml:space="preserve"> et de </w:t>
      </w:r>
      <w:proofErr w:type="spellStart"/>
      <w:r w:rsidRPr="008E56D5">
        <w:rPr>
          <w:lang w:val="en-US"/>
        </w:rPr>
        <w:t>l’hygrométrie</w:t>
      </w:r>
      <w:proofErr w:type="spellEnd"/>
      <w:r w:rsidRPr="008E56D5">
        <w:rPr>
          <w:lang w:val="en-US"/>
        </w:rPr>
        <w:t xml:space="preserve"> des </w:t>
      </w:r>
      <w:proofErr w:type="spellStart"/>
      <w:r w:rsidRPr="008E56D5">
        <w:rPr>
          <w:lang w:val="en-US"/>
        </w:rPr>
        <w:t>lieux</w:t>
      </w:r>
      <w:proofErr w:type="spellEnd"/>
      <w:r w:rsidRPr="008E56D5">
        <w:rPr>
          <w:lang w:val="en-US"/>
        </w:rPr>
        <w:t xml:space="preserve"> de </w:t>
      </w:r>
      <w:proofErr w:type="spellStart"/>
      <w:r w:rsidRPr="008E56D5">
        <w:rPr>
          <w:lang w:val="en-US"/>
        </w:rPr>
        <w:t>stockage</w:t>
      </w:r>
      <w:proofErr w:type="spellEnd"/>
      <w:r w:rsidRPr="008E56D5">
        <w:rPr>
          <w:lang w:val="en-US"/>
        </w:rPr>
        <w:t xml:space="preserve">’, In </w:t>
      </w:r>
      <w:r w:rsidRPr="008E56D5">
        <w:rPr>
          <w:rStyle w:val="a3"/>
          <w:lang w:val="en-US"/>
        </w:rPr>
        <w:t xml:space="preserve">Elaboration et </w:t>
      </w:r>
      <w:proofErr w:type="spellStart"/>
      <w:r w:rsidRPr="008E56D5">
        <w:rPr>
          <w:rStyle w:val="a3"/>
          <w:lang w:val="en-US"/>
        </w:rPr>
        <w:t>Connaissance</w:t>
      </w:r>
      <w:proofErr w:type="spellEnd"/>
      <w:r w:rsidRPr="008E56D5">
        <w:rPr>
          <w:rStyle w:val="a3"/>
          <w:lang w:val="en-US"/>
        </w:rPr>
        <w:t xml:space="preserve"> des </w:t>
      </w:r>
      <w:proofErr w:type="spellStart"/>
      <w:r w:rsidRPr="008E56D5">
        <w:rPr>
          <w:rStyle w:val="a3"/>
          <w:lang w:val="en-US"/>
        </w:rPr>
        <w:t>Spiritueux</w:t>
      </w:r>
      <w:proofErr w:type="spellEnd"/>
      <w:r w:rsidRPr="008E56D5">
        <w:rPr>
          <w:lang w:val="en-US"/>
        </w:rPr>
        <w:t xml:space="preserve">, </w:t>
      </w:r>
      <w:proofErr w:type="spellStart"/>
      <w:r w:rsidRPr="008E56D5">
        <w:rPr>
          <w:lang w:val="en-US"/>
        </w:rPr>
        <w:t>Édition</w:t>
      </w:r>
      <w:proofErr w:type="spellEnd"/>
      <w:r w:rsidRPr="008E56D5">
        <w:rPr>
          <w:lang w:val="en-US"/>
        </w:rPr>
        <w:t xml:space="preserve"> BNIC, Diffusion Lavoisier Tec et Doc, 573–576.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CANTAGREL R, LURTON L, VIDAL JP, GALY B (1995), ‘From vine to Cognac’, In </w:t>
      </w:r>
      <w:r w:rsidRPr="008E56D5">
        <w:rPr>
          <w:rStyle w:val="a3"/>
          <w:lang w:val="en-US"/>
        </w:rPr>
        <w:t>Fermented Beverage Production</w:t>
      </w:r>
      <w:r w:rsidRPr="008E56D5">
        <w:rPr>
          <w:lang w:val="en-US"/>
        </w:rPr>
        <w:t>, A. G. H., Lea, Piggott, J. R., (</w:t>
      </w:r>
      <w:proofErr w:type="spellStart"/>
      <w:r w:rsidRPr="008E56D5">
        <w:rPr>
          <w:lang w:val="en-US"/>
        </w:rPr>
        <w:t>Eds</w:t>
      </w:r>
      <w:proofErr w:type="spellEnd"/>
      <w:r w:rsidRPr="008E56D5">
        <w:rPr>
          <w:lang w:val="en-US"/>
        </w:rPr>
        <w:t>); Blackie Academic and Professional, London, 208–228.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>CANTAGREL R, GALY B, JOURET C (1998), ‘</w:t>
      </w:r>
      <w:proofErr w:type="spellStart"/>
      <w:r w:rsidRPr="008E56D5">
        <w:rPr>
          <w:lang w:val="en-US"/>
        </w:rPr>
        <w:t>Eaux</w:t>
      </w:r>
      <w:proofErr w:type="spellEnd"/>
      <w:r w:rsidRPr="008E56D5">
        <w:rPr>
          <w:lang w:val="en-US"/>
        </w:rPr>
        <w:t xml:space="preserve">-de-vie </w:t>
      </w:r>
      <w:proofErr w:type="spellStart"/>
      <w:r w:rsidRPr="008E56D5">
        <w:rPr>
          <w:lang w:val="en-US"/>
        </w:rPr>
        <w:t>d’origine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viticole</w:t>
      </w:r>
      <w:proofErr w:type="spellEnd"/>
      <w:r w:rsidRPr="008E56D5">
        <w:rPr>
          <w:lang w:val="en-US"/>
        </w:rPr>
        <w:t xml:space="preserve">’, In </w:t>
      </w:r>
      <w:proofErr w:type="spellStart"/>
      <w:r w:rsidRPr="008E56D5">
        <w:rPr>
          <w:rStyle w:val="a3"/>
          <w:lang w:val="en-US"/>
        </w:rPr>
        <w:t>Oenologie</w:t>
      </w:r>
      <w:proofErr w:type="spellEnd"/>
      <w:r w:rsidRPr="008E56D5">
        <w:rPr>
          <w:rStyle w:val="a3"/>
          <w:lang w:val="en-US"/>
        </w:rPr>
        <w:t xml:space="preserve">, </w:t>
      </w:r>
      <w:proofErr w:type="spellStart"/>
      <w:r w:rsidRPr="008E56D5">
        <w:rPr>
          <w:rStyle w:val="a3"/>
          <w:lang w:val="en-US"/>
        </w:rPr>
        <w:t>Fondements</w:t>
      </w:r>
      <w:proofErr w:type="spellEnd"/>
      <w:r w:rsidRPr="008E56D5">
        <w:rPr>
          <w:rStyle w:val="a3"/>
          <w:lang w:val="en-US"/>
        </w:rPr>
        <w:t xml:space="preserve"> </w:t>
      </w:r>
      <w:proofErr w:type="spellStart"/>
      <w:r w:rsidRPr="008E56D5">
        <w:rPr>
          <w:rStyle w:val="a3"/>
          <w:lang w:val="en-US"/>
        </w:rPr>
        <w:t>Scientifiques</w:t>
      </w:r>
      <w:proofErr w:type="spellEnd"/>
      <w:r w:rsidRPr="008E56D5">
        <w:rPr>
          <w:rStyle w:val="a3"/>
          <w:lang w:val="en-US"/>
        </w:rPr>
        <w:t xml:space="preserve"> et </w:t>
      </w:r>
      <w:proofErr w:type="spellStart"/>
      <w:r w:rsidRPr="008E56D5">
        <w:rPr>
          <w:rStyle w:val="a3"/>
          <w:lang w:val="en-US"/>
        </w:rPr>
        <w:t>Technologiques</w:t>
      </w:r>
      <w:proofErr w:type="spellEnd"/>
      <w:r w:rsidRPr="008E56D5">
        <w:rPr>
          <w:lang w:val="en-US"/>
        </w:rPr>
        <w:t xml:space="preserve">, </w:t>
      </w:r>
      <w:proofErr w:type="spellStart"/>
      <w:r w:rsidRPr="008E56D5">
        <w:rPr>
          <w:lang w:val="en-US"/>
        </w:rPr>
        <w:t>Flanzy</w:t>
      </w:r>
      <w:proofErr w:type="spellEnd"/>
      <w:r w:rsidRPr="008E56D5">
        <w:rPr>
          <w:lang w:val="en-US"/>
        </w:rPr>
        <w:t xml:space="preserve"> C (</w:t>
      </w:r>
      <w:proofErr w:type="spellStart"/>
      <w:r w:rsidRPr="008E56D5">
        <w:rPr>
          <w:lang w:val="en-US"/>
        </w:rPr>
        <w:t>coordonateur</w:t>
      </w:r>
      <w:proofErr w:type="spellEnd"/>
      <w:r w:rsidRPr="008E56D5">
        <w:rPr>
          <w:lang w:val="en-US"/>
        </w:rPr>
        <w:t xml:space="preserve">). </w:t>
      </w:r>
      <w:proofErr w:type="gramStart"/>
      <w:r w:rsidRPr="008E56D5">
        <w:rPr>
          <w:lang w:val="en-US"/>
        </w:rPr>
        <w:t>Lavoisier, Tec &amp; Doc. Paris, France.</w:t>
      </w:r>
      <w:proofErr w:type="gramEnd"/>
      <w:r w:rsidRPr="008E56D5">
        <w:rPr>
          <w:lang w:val="en-US"/>
        </w:rPr>
        <w:t xml:space="preserve"> </w:t>
      </w:r>
      <w:proofErr w:type="gramStart"/>
      <w:r w:rsidRPr="008E56D5">
        <w:rPr>
          <w:lang w:val="en-US"/>
        </w:rPr>
        <w:t>1084–1107.</w:t>
      </w:r>
      <w:proofErr w:type="gramEnd"/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COQUAND H (1858), ‘Description physique, </w:t>
      </w:r>
      <w:proofErr w:type="spellStart"/>
      <w:r w:rsidRPr="008E56D5">
        <w:rPr>
          <w:lang w:val="en-US"/>
        </w:rPr>
        <w:t>géologique</w:t>
      </w:r>
      <w:proofErr w:type="spellEnd"/>
      <w:r w:rsidRPr="008E56D5">
        <w:rPr>
          <w:lang w:val="en-US"/>
        </w:rPr>
        <w:t xml:space="preserve">, </w:t>
      </w:r>
      <w:proofErr w:type="spellStart"/>
      <w:r w:rsidRPr="008E56D5">
        <w:rPr>
          <w:lang w:val="en-US"/>
        </w:rPr>
        <w:t>paléontologique</w:t>
      </w:r>
      <w:proofErr w:type="spellEnd"/>
      <w:r w:rsidRPr="008E56D5">
        <w:rPr>
          <w:lang w:val="en-US"/>
        </w:rPr>
        <w:t xml:space="preserve"> du </w:t>
      </w:r>
      <w:proofErr w:type="spellStart"/>
      <w:r w:rsidRPr="008E56D5">
        <w:rPr>
          <w:lang w:val="en-US"/>
        </w:rPr>
        <w:t>département</w:t>
      </w:r>
      <w:proofErr w:type="spellEnd"/>
      <w:r w:rsidRPr="008E56D5">
        <w:rPr>
          <w:lang w:val="en-US"/>
        </w:rPr>
        <w:t xml:space="preserve"> de la Charente’, T1, </w:t>
      </w:r>
      <w:proofErr w:type="spellStart"/>
      <w:r w:rsidRPr="008E56D5">
        <w:rPr>
          <w:lang w:val="en-US"/>
        </w:rPr>
        <w:t>Besançon</w:t>
      </w:r>
      <w:proofErr w:type="spellEnd"/>
      <w:r w:rsidRPr="008E56D5">
        <w:rPr>
          <w:lang w:val="en-US"/>
        </w:rPr>
        <w:t>, 1858, T2, Marseille, 1860.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>DE RUKE D, TER HEIDE R (1983), ‘</w:t>
      </w:r>
      <w:proofErr w:type="spellStart"/>
      <w:r w:rsidRPr="008E56D5">
        <w:rPr>
          <w:lang w:val="en-US"/>
        </w:rPr>
        <w:t>Flavour</w:t>
      </w:r>
      <w:proofErr w:type="spellEnd"/>
      <w:r w:rsidRPr="008E56D5">
        <w:rPr>
          <w:lang w:val="en-US"/>
        </w:rPr>
        <w:t xml:space="preserve"> compounds in Rum, Cognac and Whisky’, In </w:t>
      </w:r>
      <w:proofErr w:type="spellStart"/>
      <w:r w:rsidRPr="008E56D5">
        <w:rPr>
          <w:rStyle w:val="a3"/>
          <w:lang w:val="en-US"/>
        </w:rPr>
        <w:t>Flavour</w:t>
      </w:r>
      <w:proofErr w:type="spellEnd"/>
      <w:r w:rsidRPr="008E56D5">
        <w:rPr>
          <w:rStyle w:val="a3"/>
          <w:lang w:val="en-US"/>
        </w:rPr>
        <w:t xml:space="preserve"> of Distilled Beverages: Origin and Development</w:t>
      </w:r>
      <w:r w:rsidRPr="008E56D5">
        <w:rPr>
          <w:lang w:val="en-US"/>
        </w:rPr>
        <w:t>, Piggott JR (</w:t>
      </w:r>
      <w:proofErr w:type="spellStart"/>
      <w:r w:rsidRPr="008E56D5">
        <w:rPr>
          <w:lang w:val="en-US"/>
        </w:rPr>
        <w:t>ed</w:t>
      </w:r>
      <w:proofErr w:type="spellEnd"/>
      <w:r w:rsidRPr="008E56D5">
        <w:rPr>
          <w:lang w:val="en-US"/>
        </w:rPr>
        <w:t xml:space="preserve">), Ellis </w:t>
      </w:r>
      <w:proofErr w:type="spellStart"/>
      <w:r w:rsidRPr="008E56D5">
        <w:rPr>
          <w:lang w:val="en-US"/>
        </w:rPr>
        <w:t>Horwood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Chichester</w:t>
      </w:r>
      <w:proofErr w:type="spellEnd"/>
      <w:r w:rsidRPr="008E56D5">
        <w:rPr>
          <w:lang w:val="en-US"/>
        </w:rPr>
        <w:t>, 192–202.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DUMOT V, LACOUTURE J, MAZEROLES G, LURTON L, CHAUMET J et al. (1993), ‘Les </w:t>
      </w:r>
      <w:proofErr w:type="spellStart"/>
      <w:r w:rsidRPr="008E56D5">
        <w:rPr>
          <w:lang w:val="en-US"/>
        </w:rPr>
        <w:t>principaux</w:t>
      </w:r>
      <w:proofErr w:type="spellEnd"/>
      <w:r w:rsidRPr="008E56D5">
        <w:rPr>
          <w:lang w:val="en-US"/>
        </w:rPr>
        <w:t xml:space="preserve"> types de sols </w:t>
      </w:r>
      <w:proofErr w:type="spellStart"/>
      <w:r w:rsidRPr="008E56D5">
        <w:rPr>
          <w:lang w:val="en-US"/>
        </w:rPr>
        <w:t>viticoles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charentais</w:t>
      </w:r>
      <w:proofErr w:type="spellEnd"/>
      <w:r w:rsidRPr="008E56D5">
        <w:rPr>
          <w:lang w:val="en-US"/>
        </w:rPr>
        <w:t xml:space="preserve">: observations </w:t>
      </w:r>
      <w:proofErr w:type="spellStart"/>
      <w:r w:rsidRPr="008E56D5">
        <w:rPr>
          <w:lang w:val="en-US"/>
        </w:rPr>
        <w:t>sur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leurs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caractéristiques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analytiques</w:t>
      </w:r>
      <w:proofErr w:type="spellEnd"/>
      <w:r w:rsidRPr="008E56D5">
        <w:rPr>
          <w:lang w:val="en-US"/>
        </w:rPr>
        <w:t xml:space="preserve"> et </w:t>
      </w:r>
      <w:proofErr w:type="spellStart"/>
      <w:r w:rsidRPr="008E56D5">
        <w:rPr>
          <w:lang w:val="en-US"/>
        </w:rPr>
        <w:t>agronomiques</w:t>
      </w:r>
      <w:proofErr w:type="spellEnd"/>
      <w:r w:rsidRPr="008E56D5">
        <w:rPr>
          <w:lang w:val="en-US"/>
        </w:rPr>
        <w:t xml:space="preserve">’, In </w:t>
      </w:r>
      <w:r w:rsidRPr="008E56D5">
        <w:rPr>
          <w:rStyle w:val="a3"/>
          <w:lang w:val="en-US"/>
        </w:rPr>
        <w:t xml:space="preserve">Elaboration et </w:t>
      </w:r>
      <w:proofErr w:type="spellStart"/>
      <w:r w:rsidRPr="008E56D5">
        <w:rPr>
          <w:rStyle w:val="a3"/>
          <w:lang w:val="en-US"/>
        </w:rPr>
        <w:t>Connaissance</w:t>
      </w:r>
      <w:proofErr w:type="spellEnd"/>
      <w:r w:rsidRPr="008E56D5">
        <w:rPr>
          <w:rStyle w:val="a3"/>
          <w:lang w:val="en-US"/>
        </w:rPr>
        <w:t xml:space="preserve"> des </w:t>
      </w:r>
      <w:proofErr w:type="spellStart"/>
      <w:r w:rsidRPr="008E56D5">
        <w:rPr>
          <w:rStyle w:val="a3"/>
          <w:lang w:val="en-US"/>
        </w:rPr>
        <w:t>Spiritueux</w:t>
      </w:r>
      <w:proofErr w:type="spellEnd"/>
      <w:r w:rsidRPr="008E56D5">
        <w:rPr>
          <w:lang w:val="en-US"/>
        </w:rPr>
        <w:t xml:space="preserve">, </w:t>
      </w:r>
      <w:proofErr w:type="spellStart"/>
      <w:r w:rsidRPr="008E56D5">
        <w:rPr>
          <w:lang w:val="en-US"/>
        </w:rPr>
        <w:t>Édition</w:t>
      </w:r>
      <w:proofErr w:type="spellEnd"/>
      <w:r w:rsidRPr="008E56D5">
        <w:rPr>
          <w:lang w:val="en-US"/>
        </w:rPr>
        <w:t xml:space="preserve"> BNIC, Diffusion Lavoisier Tec et Doc, 37–47.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>DUMOT V, BOTTAUD L, MENARD E, LAMBERT F, CATTÉ A et al. (2010), ‘</w:t>
      </w:r>
      <w:proofErr w:type="spellStart"/>
      <w:r w:rsidRPr="008E56D5">
        <w:rPr>
          <w:lang w:val="en-US"/>
        </w:rPr>
        <w:t>Sélection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clonale</w:t>
      </w:r>
      <w:proofErr w:type="spellEnd"/>
      <w:r w:rsidRPr="008E56D5">
        <w:rPr>
          <w:lang w:val="en-US"/>
        </w:rPr>
        <w:t xml:space="preserve"> de </w:t>
      </w:r>
      <w:proofErr w:type="spellStart"/>
      <w:r w:rsidRPr="008E56D5">
        <w:rPr>
          <w:lang w:val="en-US"/>
        </w:rPr>
        <w:t>l’Ugni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blanc</w:t>
      </w:r>
      <w:proofErr w:type="spellEnd"/>
      <w:r w:rsidRPr="008E56D5">
        <w:rPr>
          <w:lang w:val="en-US"/>
        </w:rPr>
        <w:t xml:space="preserve"> pour la production du Cognac’, Poster. </w:t>
      </w:r>
      <w:proofErr w:type="spellStart"/>
      <w:r w:rsidRPr="008E56D5">
        <w:rPr>
          <w:lang w:val="en-US"/>
        </w:rPr>
        <w:t>XXXIIIème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Congrès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Mondial</w:t>
      </w:r>
      <w:proofErr w:type="spellEnd"/>
      <w:r w:rsidRPr="008E56D5">
        <w:rPr>
          <w:lang w:val="en-US"/>
        </w:rPr>
        <w:t xml:space="preserve"> de la </w:t>
      </w:r>
      <w:proofErr w:type="spellStart"/>
      <w:r w:rsidRPr="008E56D5">
        <w:rPr>
          <w:lang w:val="en-US"/>
        </w:rPr>
        <w:t>Vigne</w:t>
      </w:r>
      <w:proofErr w:type="spellEnd"/>
      <w:r w:rsidRPr="008E56D5">
        <w:rPr>
          <w:lang w:val="en-US"/>
        </w:rPr>
        <w:t xml:space="preserve"> </w:t>
      </w:r>
      <w:proofErr w:type="gramStart"/>
      <w:r w:rsidRPr="008E56D5">
        <w:rPr>
          <w:lang w:val="en-US"/>
        </w:rPr>
        <w:t>et</w:t>
      </w:r>
      <w:proofErr w:type="gramEnd"/>
      <w:r w:rsidRPr="008E56D5">
        <w:rPr>
          <w:lang w:val="en-US"/>
        </w:rPr>
        <w:t xml:space="preserve"> du Vin. </w:t>
      </w:r>
      <w:proofErr w:type="gramStart"/>
      <w:r w:rsidRPr="008E56D5">
        <w:rPr>
          <w:lang w:val="en-US"/>
        </w:rPr>
        <w:t xml:space="preserve">20–27 </w:t>
      </w:r>
      <w:proofErr w:type="spellStart"/>
      <w:r w:rsidRPr="008E56D5">
        <w:rPr>
          <w:lang w:val="en-US"/>
        </w:rPr>
        <w:t>Juin</w:t>
      </w:r>
      <w:proofErr w:type="spellEnd"/>
      <w:r w:rsidRPr="008E56D5">
        <w:rPr>
          <w:lang w:val="en-US"/>
        </w:rPr>
        <w:t xml:space="preserve"> 2010 Tbilisi (</w:t>
      </w:r>
      <w:proofErr w:type="spellStart"/>
      <w:r w:rsidRPr="008E56D5">
        <w:rPr>
          <w:lang w:val="en-US"/>
        </w:rPr>
        <w:t>Géorgie</w:t>
      </w:r>
      <w:proofErr w:type="spellEnd"/>
      <w:r w:rsidRPr="008E56D5">
        <w:rPr>
          <w:lang w:val="en-US"/>
        </w:rPr>
        <w:t>).</w:t>
      </w:r>
      <w:proofErr w:type="gramEnd"/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EUROPEAN UNION (2008), ‘Commission Regulation (EC) 110/2008 of 15 January 2008 on the definition, description, presentation, </w:t>
      </w:r>
      <w:proofErr w:type="spellStart"/>
      <w:r w:rsidRPr="008E56D5">
        <w:rPr>
          <w:lang w:val="en-US"/>
        </w:rPr>
        <w:t>labelling</w:t>
      </w:r>
      <w:proofErr w:type="spellEnd"/>
      <w:r w:rsidRPr="008E56D5">
        <w:rPr>
          <w:lang w:val="en-US"/>
        </w:rPr>
        <w:t xml:space="preserve"> and the protection of geographical indications of spirits drinks and repealing’, Council Regulation (EEC) n° 1576/89.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lastRenderedPageBreak/>
        <w:t xml:space="preserve">FERRARI G (2002), ‘Influence of must nitrogen composition on wine and spirit quality and relation with aromatic composition and defect’, Review. </w:t>
      </w:r>
      <w:r w:rsidRPr="008E56D5">
        <w:rPr>
          <w:rStyle w:val="a3"/>
          <w:lang w:val="en-US"/>
        </w:rPr>
        <w:t xml:space="preserve">J. Int. Sci. </w:t>
      </w:r>
      <w:proofErr w:type="spellStart"/>
      <w:r w:rsidRPr="008E56D5">
        <w:rPr>
          <w:rStyle w:val="a3"/>
          <w:lang w:val="en-US"/>
        </w:rPr>
        <w:t>Vigne.Vin</w:t>
      </w:r>
      <w:proofErr w:type="spellEnd"/>
      <w:r w:rsidRPr="008E56D5">
        <w:rPr>
          <w:rStyle w:val="a3"/>
          <w:lang w:val="en-US"/>
        </w:rPr>
        <w:t>.</w:t>
      </w:r>
      <w:r w:rsidRPr="008E56D5">
        <w:rPr>
          <w:lang w:val="en-US"/>
        </w:rPr>
        <w:t xml:space="preserve">, </w:t>
      </w:r>
      <w:r w:rsidRPr="008E56D5">
        <w:rPr>
          <w:rStyle w:val="a4"/>
          <w:lang w:val="en-US"/>
        </w:rPr>
        <w:t>36</w:t>
      </w:r>
      <w:r w:rsidRPr="008E56D5">
        <w:rPr>
          <w:lang w:val="en-US"/>
        </w:rPr>
        <w:t>, 1, 1–10.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FERRARI G, LABLANQUE O, CANTAGREL R, LEDAUPHIN J, PAYOT T et al. (2004), ‘Determination of key odorant compounds in freshly distilled Cognac using GC-O, GC-MS, and sensory evaluation’, </w:t>
      </w:r>
      <w:r w:rsidRPr="008E56D5">
        <w:rPr>
          <w:rStyle w:val="a3"/>
          <w:lang w:val="en-US"/>
        </w:rPr>
        <w:t>J. Agric. Food Chem.</w:t>
      </w:r>
      <w:r w:rsidRPr="008E56D5">
        <w:rPr>
          <w:lang w:val="en-US"/>
        </w:rPr>
        <w:t xml:space="preserve">, </w:t>
      </w:r>
      <w:r w:rsidRPr="008E56D5">
        <w:rPr>
          <w:rStyle w:val="a4"/>
          <w:lang w:val="en-US"/>
        </w:rPr>
        <w:t>52</w:t>
      </w:r>
      <w:r w:rsidRPr="008E56D5">
        <w:rPr>
          <w:lang w:val="en-US"/>
        </w:rPr>
        <w:t>, 18, 5670–5676.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FERRARI G, PINEDA C, LABLANQUE O (2008), ‘Identification de nouveaux </w:t>
      </w:r>
      <w:proofErr w:type="spellStart"/>
      <w:r w:rsidRPr="008E56D5">
        <w:rPr>
          <w:lang w:val="en-US"/>
        </w:rPr>
        <w:t>composés</w:t>
      </w:r>
      <w:proofErr w:type="spellEnd"/>
      <w:r w:rsidRPr="008E56D5">
        <w:rPr>
          <w:lang w:val="en-US"/>
        </w:rPr>
        <w:t xml:space="preserve"> odorants </w:t>
      </w:r>
      <w:proofErr w:type="spellStart"/>
      <w:r w:rsidRPr="008E56D5">
        <w:rPr>
          <w:lang w:val="en-US"/>
        </w:rPr>
        <w:t>dans</w:t>
      </w:r>
      <w:proofErr w:type="spellEnd"/>
      <w:r w:rsidRPr="008E56D5">
        <w:rPr>
          <w:lang w:val="en-US"/>
        </w:rPr>
        <w:t xml:space="preserve"> les </w:t>
      </w:r>
      <w:proofErr w:type="spellStart"/>
      <w:r w:rsidRPr="008E56D5">
        <w:rPr>
          <w:lang w:val="en-US"/>
        </w:rPr>
        <w:t>eaux</w:t>
      </w:r>
      <w:proofErr w:type="spellEnd"/>
      <w:r w:rsidRPr="008E56D5">
        <w:rPr>
          <w:lang w:val="en-US"/>
        </w:rPr>
        <w:t xml:space="preserve">-de-vie </w:t>
      </w:r>
      <w:proofErr w:type="spellStart"/>
      <w:r w:rsidRPr="008E56D5">
        <w:rPr>
          <w:lang w:val="en-US"/>
        </w:rPr>
        <w:t>nouvelles</w:t>
      </w:r>
      <w:proofErr w:type="spellEnd"/>
      <w:r w:rsidRPr="008E56D5">
        <w:rPr>
          <w:lang w:val="en-US"/>
        </w:rPr>
        <w:t xml:space="preserve"> de Cognac’, In *2ème Symposium International </w:t>
      </w:r>
      <w:proofErr w:type="spellStart"/>
      <w:r w:rsidRPr="008E56D5">
        <w:rPr>
          <w:lang w:val="en-US"/>
        </w:rPr>
        <w:t>sur</w:t>
      </w:r>
      <w:proofErr w:type="spellEnd"/>
      <w:r w:rsidRPr="008E56D5">
        <w:rPr>
          <w:lang w:val="en-US"/>
        </w:rPr>
        <w:t xml:space="preserve"> les </w:t>
      </w:r>
      <w:proofErr w:type="spellStart"/>
      <w:r w:rsidRPr="008E56D5">
        <w:rPr>
          <w:lang w:val="en-US"/>
        </w:rPr>
        <w:t>Eaux</w:t>
      </w:r>
      <w:proofErr w:type="spellEnd"/>
      <w:r w:rsidRPr="008E56D5">
        <w:rPr>
          <w:lang w:val="en-US"/>
        </w:rPr>
        <w:t xml:space="preserve">-de-vie </w:t>
      </w:r>
      <w:proofErr w:type="spellStart"/>
      <w:r w:rsidRPr="008E56D5">
        <w:rPr>
          <w:lang w:val="en-US"/>
        </w:rPr>
        <w:t>Traditionnelles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D’Origine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Viticole</w:t>
      </w:r>
      <w:proofErr w:type="spellEnd"/>
      <w:r w:rsidRPr="008E56D5">
        <w:rPr>
          <w:lang w:val="en-US"/>
        </w:rPr>
        <w:t>, Bordeaux 25–27/06/2007*, A. Bertrand, (</w:t>
      </w:r>
      <w:proofErr w:type="spellStart"/>
      <w:r w:rsidRPr="008E56D5">
        <w:rPr>
          <w:lang w:val="en-US"/>
        </w:rPr>
        <w:t>ed</w:t>
      </w:r>
      <w:proofErr w:type="spellEnd"/>
      <w:r w:rsidRPr="008E56D5">
        <w:rPr>
          <w:lang w:val="en-US"/>
        </w:rPr>
        <w:t>), Lavoisier Tec &amp; Doc</w:t>
      </w:r>
      <w:proofErr w:type="gramStart"/>
      <w:r w:rsidRPr="008E56D5">
        <w:rPr>
          <w:lang w:val="en-US"/>
        </w:rPr>
        <w:t>,125</w:t>
      </w:r>
      <w:proofErr w:type="gramEnd"/>
      <w:r w:rsidRPr="008E56D5">
        <w:rPr>
          <w:lang w:val="en-US"/>
        </w:rPr>
        <w:t>–129.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FERRARI G, GALY B, ROULLAND C, LURTON L (2010), ‘Management of yeast issues in Cognac region’, In Worldwide Distilled Spirits Conference, Edinburgh. </w:t>
      </w:r>
      <w:proofErr w:type="gramStart"/>
      <w:r w:rsidRPr="008E56D5">
        <w:rPr>
          <w:lang w:val="en-US"/>
        </w:rPr>
        <w:t>Nottingham University Press, United Kingdom, 69–74.</w:t>
      </w:r>
      <w:proofErr w:type="gramEnd"/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FRENCH MINISTRY OF AGRICULTURE FOOD AND FISHERIES (2009) ‘Appellation </w:t>
      </w:r>
      <w:proofErr w:type="spellStart"/>
      <w:r w:rsidRPr="008E56D5">
        <w:rPr>
          <w:lang w:val="en-US"/>
        </w:rPr>
        <w:t>D’origine</w:t>
      </w:r>
      <w:proofErr w:type="spellEnd"/>
      <w:r w:rsidRPr="008E56D5">
        <w:rPr>
          <w:lang w:val="en-US"/>
        </w:rPr>
        <w:t xml:space="preserve"> ‘Cognac’ </w:t>
      </w:r>
      <w:proofErr w:type="spellStart"/>
      <w:r w:rsidRPr="008E56D5">
        <w:rPr>
          <w:lang w:val="en-US"/>
        </w:rPr>
        <w:t>ou</w:t>
      </w:r>
      <w:proofErr w:type="spellEnd"/>
      <w:r w:rsidRPr="008E56D5">
        <w:rPr>
          <w:lang w:val="en-US"/>
        </w:rPr>
        <w:t xml:space="preserve"> ‘Eau-de-vie de Cognac’ </w:t>
      </w:r>
      <w:proofErr w:type="spellStart"/>
      <w:r w:rsidRPr="008E56D5">
        <w:rPr>
          <w:lang w:val="en-US"/>
        </w:rPr>
        <w:t>ou</w:t>
      </w:r>
      <w:proofErr w:type="spellEnd"/>
      <w:r w:rsidRPr="008E56D5">
        <w:rPr>
          <w:lang w:val="en-US"/>
        </w:rPr>
        <w:t xml:space="preserve"> ‘Eau-de-vie des </w:t>
      </w:r>
      <w:proofErr w:type="spellStart"/>
      <w:r w:rsidRPr="008E56D5">
        <w:rPr>
          <w:lang w:val="en-US"/>
        </w:rPr>
        <w:t>Charentes</w:t>
      </w:r>
      <w:proofErr w:type="spellEnd"/>
      <w:r w:rsidRPr="008E56D5">
        <w:rPr>
          <w:lang w:val="en-US"/>
        </w:rPr>
        <w:t xml:space="preserve">’, </w:t>
      </w:r>
      <w:proofErr w:type="spellStart"/>
      <w:r w:rsidRPr="008E56D5">
        <w:rPr>
          <w:lang w:val="en-US"/>
        </w:rPr>
        <w:t>Décret</w:t>
      </w:r>
      <w:proofErr w:type="spellEnd"/>
      <w:r w:rsidRPr="008E56D5">
        <w:rPr>
          <w:lang w:val="en-US"/>
        </w:rPr>
        <w:t xml:space="preserve"> n° 2009-1146 du 21 </w:t>
      </w:r>
      <w:proofErr w:type="spellStart"/>
      <w:r w:rsidRPr="008E56D5">
        <w:rPr>
          <w:lang w:val="en-US"/>
        </w:rPr>
        <w:t>Septembre</w:t>
      </w:r>
      <w:proofErr w:type="spellEnd"/>
      <w:r w:rsidRPr="008E56D5">
        <w:rPr>
          <w:lang w:val="en-US"/>
        </w:rPr>
        <w:t xml:space="preserve"> 2009.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>GALY B, LOIZEAU A, GIRAUD N, LURTON L (2008), ‘</w:t>
      </w:r>
      <w:proofErr w:type="spellStart"/>
      <w:r w:rsidRPr="008E56D5">
        <w:rPr>
          <w:lang w:val="en-US"/>
        </w:rPr>
        <w:t>Mécanismes</w:t>
      </w:r>
      <w:proofErr w:type="spellEnd"/>
      <w:r w:rsidRPr="008E56D5">
        <w:rPr>
          <w:lang w:val="en-US"/>
        </w:rPr>
        <w:t xml:space="preserve"> de formation </w:t>
      </w:r>
      <w:proofErr w:type="gramStart"/>
      <w:r w:rsidRPr="008E56D5">
        <w:rPr>
          <w:lang w:val="en-US"/>
        </w:rPr>
        <w:t>et</w:t>
      </w:r>
      <w:proofErr w:type="gram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conséquences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qualitatives</w:t>
      </w:r>
      <w:proofErr w:type="spellEnd"/>
      <w:r w:rsidRPr="008E56D5">
        <w:rPr>
          <w:lang w:val="en-US"/>
        </w:rPr>
        <w:t xml:space="preserve"> de </w:t>
      </w:r>
      <w:proofErr w:type="spellStart"/>
      <w:r w:rsidRPr="008E56D5">
        <w:rPr>
          <w:lang w:val="en-US"/>
        </w:rPr>
        <w:t>l’isobutanal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présent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dans</w:t>
      </w:r>
      <w:proofErr w:type="spellEnd"/>
      <w:r w:rsidRPr="008E56D5">
        <w:rPr>
          <w:lang w:val="en-US"/>
        </w:rPr>
        <w:t xml:space="preserve"> les </w:t>
      </w:r>
      <w:proofErr w:type="spellStart"/>
      <w:r w:rsidRPr="008E56D5">
        <w:rPr>
          <w:lang w:val="en-US"/>
        </w:rPr>
        <w:t>eaux</w:t>
      </w:r>
      <w:proofErr w:type="spellEnd"/>
      <w:r w:rsidRPr="008E56D5">
        <w:rPr>
          <w:lang w:val="en-US"/>
        </w:rPr>
        <w:t xml:space="preserve">-de-vie de Cognac’, In 2ème Symposium International </w:t>
      </w:r>
      <w:proofErr w:type="spellStart"/>
      <w:r w:rsidRPr="008E56D5">
        <w:rPr>
          <w:lang w:val="en-US"/>
        </w:rPr>
        <w:t>sur</w:t>
      </w:r>
      <w:proofErr w:type="spellEnd"/>
      <w:r w:rsidRPr="008E56D5">
        <w:rPr>
          <w:lang w:val="en-US"/>
        </w:rPr>
        <w:t xml:space="preserve"> les </w:t>
      </w:r>
      <w:proofErr w:type="spellStart"/>
      <w:r w:rsidRPr="008E56D5">
        <w:rPr>
          <w:lang w:val="en-US"/>
        </w:rPr>
        <w:t>Eaux</w:t>
      </w:r>
      <w:proofErr w:type="spellEnd"/>
      <w:r w:rsidRPr="008E56D5">
        <w:rPr>
          <w:lang w:val="en-US"/>
        </w:rPr>
        <w:t xml:space="preserve">-de-vie </w:t>
      </w:r>
      <w:proofErr w:type="spellStart"/>
      <w:r w:rsidRPr="008E56D5">
        <w:rPr>
          <w:lang w:val="en-US"/>
        </w:rPr>
        <w:t>Traditionnelles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D’Origine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Viticole</w:t>
      </w:r>
      <w:proofErr w:type="spellEnd"/>
      <w:r w:rsidRPr="008E56D5">
        <w:rPr>
          <w:lang w:val="en-US"/>
        </w:rPr>
        <w:t>, Bordeaux 25–27/06/2007, A. Bertrand, (</w:t>
      </w:r>
      <w:proofErr w:type="spellStart"/>
      <w:r w:rsidRPr="008E56D5">
        <w:rPr>
          <w:lang w:val="en-US"/>
        </w:rPr>
        <w:t>ed</w:t>
      </w:r>
      <w:proofErr w:type="spellEnd"/>
      <w:r w:rsidRPr="008E56D5">
        <w:rPr>
          <w:lang w:val="en-US"/>
        </w:rPr>
        <w:t>), Lavoisier Tec &amp; Doc, 111–115.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proofErr w:type="gramStart"/>
      <w:r w:rsidRPr="008E56D5">
        <w:rPr>
          <w:lang w:val="en-US"/>
        </w:rPr>
        <w:t xml:space="preserve">GAY-BELLILE F (1981), ‘La distillation, </w:t>
      </w:r>
      <w:proofErr w:type="spellStart"/>
      <w:r w:rsidRPr="008E56D5">
        <w:rPr>
          <w:lang w:val="en-US"/>
        </w:rPr>
        <w:t>ses</w:t>
      </w:r>
      <w:proofErr w:type="spellEnd"/>
      <w:r w:rsidRPr="008E56D5">
        <w:rPr>
          <w:lang w:val="en-US"/>
        </w:rPr>
        <w:t xml:space="preserve"> techniques’, Revue </w:t>
      </w:r>
      <w:proofErr w:type="spellStart"/>
      <w:r w:rsidRPr="008E56D5">
        <w:rPr>
          <w:lang w:val="en-US"/>
        </w:rPr>
        <w:t>française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d’œnologie</w:t>
      </w:r>
      <w:proofErr w:type="spellEnd"/>
      <w:r w:rsidRPr="008E56D5">
        <w:rPr>
          <w:lang w:val="en-US"/>
        </w:rPr>
        <w:t>, 86, 87–96.</w:t>
      </w:r>
      <w:proofErr w:type="gramEnd"/>
    </w:p>
    <w:p w:rsidR="008E56D5" w:rsidRPr="008E56D5" w:rsidRDefault="008E56D5" w:rsidP="008E56D5">
      <w:pPr>
        <w:pStyle w:val="ds-markdown-paragraph"/>
        <w:rPr>
          <w:lang w:val="en-US"/>
        </w:rPr>
      </w:pPr>
      <w:proofErr w:type="gramStart"/>
      <w:r w:rsidRPr="008E56D5">
        <w:rPr>
          <w:lang w:val="en-US"/>
        </w:rPr>
        <w:t xml:space="preserve">LABLANQUE O, SNAKKERS G, CANTAGREL R, FERRARI G (2002), ‘Characterization of young Cognac spirits aromatic quality’, </w:t>
      </w:r>
      <w:proofErr w:type="spellStart"/>
      <w:r w:rsidRPr="008E56D5">
        <w:rPr>
          <w:lang w:val="en-US"/>
        </w:rPr>
        <w:t>Analytica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Chimica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Acta</w:t>
      </w:r>
      <w:proofErr w:type="spellEnd"/>
      <w:r w:rsidRPr="008E56D5">
        <w:rPr>
          <w:lang w:val="en-US"/>
        </w:rPr>
        <w:t>, 458, 1, 191–196.</w:t>
      </w:r>
      <w:proofErr w:type="gramEnd"/>
    </w:p>
    <w:p w:rsidR="008E56D5" w:rsidRPr="008E56D5" w:rsidRDefault="008E56D5" w:rsidP="008E56D5">
      <w:pPr>
        <w:pStyle w:val="ds-markdown-paragraph"/>
        <w:rPr>
          <w:lang w:val="en-US"/>
        </w:rPr>
      </w:pPr>
      <w:proofErr w:type="gramStart"/>
      <w:r w:rsidRPr="008E56D5">
        <w:rPr>
          <w:lang w:val="en-US"/>
        </w:rPr>
        <w:t xml:space="preserve">LÉAUTÉ R (1990), ‘Distillation in </w:t>
      </w:r>
      <w:proofErr w:type="spellStart"/>
      <w:r w:rsidRPr="008E56D5">
        <w:rPr>
          <w:lang w:val="en-US"/>
        </w:rPr>
        <w:t>alambic</w:t>
      </w:r>
      <w:proofErr w:type="spellEnd"/>
      <w:r w:rsidRPr="008E56D5">
        <w:rPr>
          <w:lang w:val="en-US"/>
        </w:rPr>
        <w:t xml:space="preserve">’, Am. J. </w:t>
      </w:r>
      <w:proofErr w:type="spellStart"/>
      <w:r w:rsidRPr="008E56D5">
        <w:rPr>
          <w:lang w:val="en-US"/>
        </w:rPr>
        <w:t>Enol</w:t>
      </w:r>
      <w:proofErr w:type="spellEnd"/>
      <w:r w:rsidRPr="008E56D5">
        <w:rPr>
          <w:lang w:val="en-US"/>
        </w:rPr>
        <w:t>.</w:t>
      </w:r>
      <w:proofErr w:type="gramEnd"/>
      <w:r w:rsidRPr="008E56D5">
        <w:rPr>
          <w:lang w:val="en-US"/>
        </w:rPr>
        <w:t xml:space="preserve"> </w:t>
      </w:r>
      <w:proofErr w:type="spellStart"/>
      <w:proofErr w:type="gramStart"/>
      <w:r w:rsidRPr="008E56D5">
        <w:rPr>
          <w:lang w:val="en-US"/>
        </w:rPr>
        <w:t>Vitic</w:t>
      </w:r>
      <w:proofErr w:type="spellEnd"/>
      <w:r w:rsidRPr="008E56D5">
        <w:rPr>
          <w:lang w:val="en-US"/>
        </w:rPr>
        <w:t>.,</w:t>
      </w:r>
      <w:proofErr w:type="gramEnd"/>
      <w:r w:rsidRPr="008E56D5">
        <w:rPr>
          <w:lang w:val="en-US"/>
        </w:rPr>
        <w:t xml:space="preserve"> 41, 1, 90–102.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>LÉAUTÉ R, MOSEDALE JR, MOURGUES J, PUECH JL (1998), ‘</w:t>
      </w:r>
      <w:proofErr w:type="spellStart"/>
      <w:r w:rsidRPr="008E56D5">
        <w:rPr>
          <w:lang w:val="en-US"/>
        </w:rPr>
        <w:t>Barrique</w:t>
      </w:r>
      <w:proofErr w:type="spellEnd"/>
      <w:r w:rsidRPr="008E56D5">
        <w:rPr>
          <w:lang w:val="en-US"/>
        </w:rPr>
        <w:t xml:space="preserve"> et </w:t>
      </w:r>
      <w:proofErr w:type="spellStart"/>
      <w:r w:rsidRPr="008E56D5">
        <w:rPr>
          <w:lang w:val="en-US"/>
        </w:rPr>
        <w:t>vieillissement</w:t>
      </w:r>
      <w:proofErr w:type="spellEnd"/>
      <w:r w:rsidRPr="008E56D5">
        <w:rPr>
          <w:lang w:val="en-US"/>
        </w:rPr>
        <w:t xml:space="preserve"> des </w:t>
      </w:r>
      <w:proofErr w:type="spellStart"/>
      <w:r w:rsidRPr="008E56D5">
        <w:rPr>
          <w:lang w:val="en-US"/>
        </w:rPr>
        <w:t>eaux</w:t>
      </w:r>
      <w:proofErr w:type="spellEnd"/>
      <w:r w:rsidRPr="008E56D5">
        <w:rPr>
          <w:lang w:val="en-US"/>
        </w:rPr>
        <w:t xml:space="preserve">-de-vie’, In </w:t>
      </w:r>
      <w:proofErr w:type="spellStart"/>
      <w:r w:rsidRPr="008E56D5">
        <w:rPr>
          <w:lang w:val="en-US"/>
        </w:rPr>
        <w:t>Oenologie</w:t>
      </w:r>
      <w:proofErr w:type="spellEnd"/>
      <w:r w:rsidRPr="008E56D5">
        <w:rPr>
          <w:lang w:val="en-US"/>
        </w:rPr>
        <w:t xml:space="preserve">, </w:t>
      </w:r>
      <w:proofErr w:type="spellStart"/>
      <w:r w:rsidRPr="008E56D5">
        <w:rPr>
          <w:lang w:val="en-US"/>
        </w:rPr>
        <w:t>Fondements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Scientifiques</w:t>
      </w:r>
      <w:proofErr w:type="spellEnd"/>
      <w:r w:rsidRPr="008E56D5">
        <w:rPr>
          <w:lang w:val="en-US"/>
        </w:rPr>
        <w:t xml:space="preserve"> et </w:t>
      </w:r>
      <w:proofErr w:type="spellStart"/>
      <w:r w:rsidRPr="008E56D5">
        <w:rPr>
          <w:lang w:val="en-US"/>
        </w:rPr>
        <w:t>Technologiques</w:t>
      </w:r>
      <w:proofErr w:type="spellEnd"/>
      <w:r w:rsidRPr="008E56D5">
        <w:rPr>
          <w:lang w:val="en-US"/>
        </w:rPr>
        <w:t xml:space="preserve">, </w:t>
      </w:r>
      <w:proofErr w:type="spellStart"/>
      <w:r w:rsidRPr="008E56D5">
        <w:rPr>
          <w:lang w:val="en-US"/>
        </w:rPr>
        <w:t>Flanzy</w:t>
      </w:r>
      <w:proofErr w:type="spellEnd"/>
      <w:r w:rsidRPr="008E56D5">
        <w:rPr>
          <w:lang w:val="en-US"/>
        </w:rPr>
        <w:t xml:space="preserve"> C. (</w:t>
      </w:r>
      <w:proofErr w:type="spellStart"/>
      <w:r w:rsidRPr="008E56D5">
        <w:rPr>
          <w:lang w:val="en-US"/>
        </w:rPr>
        <w:t>coordonateur</w:t>
      </w:r>
      <w:proofErr w:type="spellEnd"/>
      <w:r w:rsidRPr="008E56D5">
        <w:rPr>
          <w:lang w:val="en-US"/>
        </w:rPr>
        <w:t>). Lavoisier, Tec &amp; Doc. Paris, France, 1110–1142.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>LECLAIRE E, CANTAGREL R, MAIGNIAL L, FERRARI G (1999), ‘</w:t>
      </w:r>
      <w:proofErr w:type="spellStart"/>
      <w:r w:rsidRPr="008E56D5">
        <w:rPr>
          <w:lang w:val="en-US"/>
        </w:rPr>
        <w:t>Essai</w:t>
      </w:r>
      <w:proofErr w:type="spellEnd"/>
      <w:r w:rsidRPr="008E56D5">
        <w:rPr>
          <w:lang w:val="en-US"/>
        </w:rPr>
        <w:t xml:space="preserve"> de </w:t>
      </w:r>
      <w:proofErr w:type="spellStart"/>
      <w:r w:rsidRPr="008E56D5">
        <w:rPr>
          <w:lang w:val="en-US"/>
        </w:rPr>
        <w:t>caractérisation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aromatique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d’eaux</w:t>
      </w:r>
      <w:proofErr w:type="spellEnd"/>
      <w:r w:rsidRPr="008E56D5">
        <w:rPr>
          <w:lang w:val="en-US"/>
        </w:rPr>
        <w:t xml:space="preserve">-de-vie </w:t>
      </w:r>
      <w:proofErr w:type="spellStart"/>
      <w:r w:rsidRPr="008E56D5">
        <w:rPr>
          <w:lang w:val="en-US"/>
        </w:rPr>
        <w:t>nouvelles</w:t>
      </w:r>
      <w:proofErr w:type="spellEnd"/>
      <w:r w:rsidRPr="008E56D5">
        <w:rPr>
          <w:lang w:val="en-US"/>
        </w:rPr>
        <w:t xml:space="preserve"> de Cognac’, J. Int. Sci. </w:t>
      </w:r>
      <w:proofErr w:type="spellStart"/>
      <w:r w:rsidRPr="008E56D5">
        <w:rPr>
          <w:lang w:val="en-US"/>
        </w:rPr>
        <w:t>Vigne</w:t>
      </w:r>
      <w:proofErr w:type="spellEnd"/>
      <w:r w:rsidRPr="008E56D5">
        <w:rPr>
          <w:lang w:val="en-US"/>
        </w:rPr>
        <w:t xml:space="preserve"> </w:t>
      </w:r>
      <w:proofErr w:type="gramStart"/>
      <w:r w:rsidRPr="008E56D5">
        <w:rPr>
          <w:lang w:val="en-US"/>
        </w:rPr>
        <w:t>Vin</w:t>
      </w:r>
      <w:proofErr w:type="gramEnd"/>
      <w:r w:rsidRPr="008E56D5">
        <w:rPr>
          <w:lang w:val="en-US"/>
        </w:rPr>
        <w:t>, 3, 33, 133–141.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LAFON R, LAFON J, COUILLAUD P (1964), Le Cognac, </w:t>
      </w:r>
      <w:proofErr w:type="spellStart"/>
      <w:r w:rsidRPr="008E56D5">
        <w:rPr>
          <w:lang w:val="en-US"/>
        </w:rPr>
        <w:t>sa</w:t>
      </w:r>
      <w:proofErr w:type="spellEnd"/>
      <w:r w:rsidRPr="008E56D5">
        <w:rPr>
          <w:lang w:val="en-US"/>
        </w:rPr>
        <w:t xml:space="preserve"> Distillation, J.B. </w:t>
      </w:r>
      <w:proofErr w:type="spellStart"/>
      <w:r w:rsidRPr="008E56D5">
        <w:rPr>
          <w:lang w:val="en-US"/>
        </w:rPr>
        <w:t>Baillère</w:t>
      </w:r>
      <w:proofErr w:type="spellEnd"/>
      <w:r w:rsidRPr="008E56D5">
        <w:rPr>
          <w:lang w:val="en-US"/>
        </w:rPr>
        <w:t xml:space="preserve"> (</w:t>
      </w:r>
      <w:proofErr w:type="spellStart"/>
      <w:r w:rsidRPr="008E56D5">
        <w:rPr>
          <w:lang w:val="en-US"/>
        </w:rPr>
        <w:t>ed</w:t>
      </w:r>
      <w:proofErr w:type="spellEnd"/>
      <w:r w:rsidRPr="008E56D5">
        <w:rPr>
          <w:lang w:val="en-US"/>
        </w:rPr>
        <w:t>), Paris France.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>LEDAUPHIN J, SAINT-CLAIR JF, LABLANQUE O, GUICHARD H, GUICHARD E et al. (2004), ‘Identification of Trace Volatile Compounds in Freshly Distilled Calvados and Cognac Using Preparative Separations Coupled with Gas Chromatography-Mass Spectrometry’, J. Agric. Food Chem., 52, 16, 5124–5134.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>LEDAUPHIN J, LE MILBEAU C, BARILLIER D, HENNEQUIN D (2010), ‘</w:t>
      </w:r>
      <w:proofErr w:type="spellStart"/>
      <w:r w:rsidRPr="008E56D5">
        <w:rPr>
          <w:lang w:val="en-US"/>
        </w:rPr>
        <w:t>Différences</w:t>
      </w:r>
      <w:proofErr w:type="spellEnd"/>
      <w:r w:rsidRPr="008E56D5">
        <w:rPr>
          <w:lang w:val="en-US"/>
        </w:rPr>
        <w:t xml:space="preserve"> in the Volatile Compositions of French Labeled Brandies (Armagnac, Calvados, Cognac, and Mirabelle) Using GC-MS and PLS-DA’, J. Agric. Food Chem., 58, 13, 7782–7793.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lastRenderedPageBreak/>
        <w:t xml:space="preserve">LEYKAT M, LABLANQUE O, ESTREGUL S, URRUTY L, CANTAGREL R et al. (2005), ‘The first aromatic map of freshly distilled Cognac spirit’, Poster. </w:t>
      </w:r>
      <w:proofErr w:type="gramStart"/>
      <w:r w:rsidRPr="008E56D5">
        <w:rPr>
          <w:lang w:val="en-US"/>
        </w:rPr>
        <w:t xml:space="preserve">In Vino </w:t>
      </w:r>
      <w:proofErr w:type="spellStart"/>
      <w:r w:rsidRPr="008E56D5">
        <w:rPr>
          <w:lang w:val="en-US"/>
        </w:rPr>
        <w:t>Analytica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Scienza</w:t>
      </w:r>
      <w:proofErr w:type="spellEnd"/>
      <w:r w:rsidRPr="008E56D5">
        <w:rPr>
          <w:lang w:val="en-US"/>
        </w:rPr>
        <w:t>, 2005, Montpellier, France.</w:t>
      </w:r>
      <w:proofErr w:type="gramEnd"/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LURTON L, MAZEROLLES G, GALY B, CANTAGREL R, VIDAL JP (1991), ‘Influence de la </w:t>
      </w:r>
      <w:proofErr w:type="spellStart"/>
      <w:r w:rsidRPr="008E56D5">
        <w:rPr>
          <w:lang w:val="en-US"/>
        </w:rPr>
        <w:t>technologie</w:t>
      </w:r>
      <w:proofErr w:type="spellEnd"/>
      <w:r w:rsidRPr="008E56D5">
        <w:rPr>
          <w:lang w:val="en-US"/>
        </w:rPr>
        <w:t xml:space="preserve"> de </w:t>
      </w:r>
      <w:proofErr w:type="spellStart"/>
      <w:r w:rsidRPr="008E56D5">
        <w:rPr>
          <w:lang w:val="en-US"/>
        </w:rPr>
        <w:t>vinification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sur</w:t>
      </w:r>
      <w:proofErr w:type="spellEnd"/>
      <w:r w:rsidRPr="008E56D5">
        <w:rPr>
          <w:lang w:val="en-US"/>
        </w:rPr>
        <w:t xml:space="preserve"> la </w:t>
      </w:r>
      <w:proofErr w:type="spellStart"/>
      <w:r w:rsidRPr="008E56D5">
        <w:rPr>
          <w:lang w:val="en-US"/>
        </w:rPr>
        <w:t>qualité</w:t>
      </w:r>
      <w:proofErr w:type="spellEnd"/>
      <w:r w:rsidRPr="008E56D5">
        <w:rPr>
          <w:lang w:val="en-US"/>
        </w:rPr>
        <w:t xml:space="preserve"> des </w:t>
      </w:r>
      <w:proofErr w:type="spellStart"/>
      <w:r w:rsidRPr="008E56D5">
        <w:rPr>
          <w:lang w:val="en-US"/>
        </w:rPr>
        <w:t>eaux</w:t>
      </w:r>
      <w:proofErr w:type="spellEnd"/>
      <w:r w:rsidRPr="008E56D5">
        <w:rPr>
          <w:lang w:val="en-US"/>
        </w:rPr>
        <w:t xml:space="preserve">-de-vie de Cognac: </w:t>
      </w:r>
      <w:proofErr w:type="spellStart"/>
      <w:r w:rsidRPr="008E56D5">
        <w:rPr>
          <w:lang w:val="en-US"/>
        </w:rPr>
        <w:t>exemple</w:t>
      </w:r>
      <w:proofErr w:type="spellEnd"/>
      <w:r w:rsidRPr="008E56D5">
        <w:rPr>
          <w:lang w:val="en-US"/>
        </w:rPr>
        <w:t xml:space="preserve"> des </w:t>
      </w:r>
      <w:proofErr w:type="spellStart"/>
      <w:r w:rsidRPr="008E56D5">
        <w:rPr>
          <w:lang w:val="en-US"/>
        </w:rPr>
        <w:t>nonisoprénoïdes</w:t>
      </w:r>
      <w:proofErr w:type="spellEnd"/>
      <w:r w:rsidRPr="008E56D5">
        <w:rPr>
          <w:lang w:val="en-US"/>
        </w:rPr>
        <w:t xml:space="preserve"> et des </w:t>
      </w:r>
      <w:proofErr w:type="spellStart"/>
      <w:r w:rsidRPr="008E56D5">
        <w:rPr>
          <w:lang w:val="en-US"/>
        </w:rPr>
        <w:t>alcools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supérieurs</w:t>
      </w:r>
      <w:proofErr w:type="spellEnd"/>
      <w:r w:rsidRPr="008E56D5">
        <w:rPr>
          <w:lang w:val="en-US"/>
        </w:rPr>
        <w:t xml:space="preserve">’, In 1er Symposium International </w:t>
      </w:r>
      <w:proofErr w:type="spellStart"/>
      <w:r w:rsidRPr="008E56D5">
        <w:rPr>
          <w:lang w:val="en-US"/>
        </w:rPr>
        <w:t>sur</w:t>
      </w:r>
      <w:proofErr w:type="spellEnd"/>
      <w:r w:rsidRPr="008E56D5">
        <w:rPr>
          <w:lang w:val="en-US"/>
        </w:rPr>
        <w:t xml:space="preserve"> les </w:t>
      </w:r>
      <w:proofErr w:type="spellStart"/>
      <w:r w:rsidRPr="008E56D5">
        <w:rPr>
          <w:lang w:val="en-US"/>
        </w:rPr>
        <w:t>Eaux</w:t>
      </w:r>
      <w:proofErr w:type="spellEnd"/>
      <w:r w:rsidRPr="008E56D5">
        <w:rPr>
          <w:lang w:val="en-US"/>
        </w:rPr>
        <w:t xml:space="preserve">-de-vie </w:t>
      </w:r>
      <w:proofErr w:type="spellStart"/>
      <w:r w:rsidRPr="008E56D5">
        <w:rPr>
          <w:lang w:val="en-US"/>
        </w:rPr>
        <w:t>Traditionnelles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D’Origine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Viticole</w:t>
      </w:r>
      <w:proofErr w:type="spellEnd"/>
      <w:r w:rsidRPr="008E56D5">
        <w:rPr>
          <w:lang w:val="en-US"/>
        </w:rPr>
        <w:t>, Bordeaux 26–30/06/1990, A. Bertrand, (</w:t>
      </w:r>
      <w:proofErr w:type="spellStart"/>
      <w:r w:rsidRPr="008E56D5">
        <w:rPr>
          <w:lang w:val="en-US"/>
        </w:rPr>
        <w:t>ed</w:t>
      </w:r>
      <w:proofErr w:type="spellEnd"/>
      <w:r w:rsidRPr="008E56D5">
        <w:rPr>
          <w:lang w:val="en-US"/>
        </w:rPr>
        <w:t>), Lavoisier Tec &amp; Doc, 127–136.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>LURTON L, SNAKKERS G, ROULLAND C, GALY B, VERSAVAUD A (1995), ‘Influence of the fermentation yeast strain on the composition of wine spirits’, Journal of the Science of Food and Agriculture, 67, 4, 485–491.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proofErr w:type="gramStart"/>
      <w:r w:rsidRPr="008E56D5">
        <w:rPr>
          <w:lang w:val="en-US"/>
        </w:rPr>
        <w:t xml:space="preserve">MARCHÉ M, JOSEPH E (1975), ‘Etude </w:t>
      </w:r>
      <w:proofErr w:type="spellStart"/>
      <w:r w:rsidRPr="008E56D5">
        <w:rPr>
          <w:lang w:val="en-US"/>
        </w:rPr>
        <w:t>théorique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sur</w:t>
      </w:r>
      <w:proofErr w:type="spellEnd"/>
      <w:r w:rsidRPr="008E56D5">
        <w:rPr>
          <w:lang w:val="en-US"/>
        </w:rPr>
        <w:t xml:space="preserve"> le Cognac, </w:t>
      </w:r>
      <w:proofErr w:type="spellStart"/>
      <w:r w:rsidRPr="008E56D5">
        <w:rPr>
          <w:lang w:val="en-US"/>
        </w:rPr>
        <w:t>sa</w:t>
      </w:r>
      <w:proofErr w:type="spellEnd"/>
      <w:r w:rsidRPr="008E56D5">
        <w:rPr>
          <w:lang w:val="en-US"/>
        </w:rPr>
        <w:t xml:space="preserve"> composition et son </w:t>
      </w:r>
      <w:proofErr w:type="spellStart"/>
      <w:r w:rsidRPr="008E56D5">
        <w:rPr>
          <w:lang w:val="en-US"/>
        </w:rPr>
        <w:t>vieillissement</w:t>
      </w:r>
      <w:proofErr w:type="spellEnd"/>
      <w:r w:rsidRPr="008E56D5">
        <w:rPr>
          <w:lang w:val="en-US"/>
        </w:rPr>
        <w:t xml:space="preserve"> naturel en </w:t>
      </w:r>
      <w:proofErr w:type="spellStart"/>
      <w:r w:rsidRPr="008E56D5">
        <w:rPr>
          <w:lang w:val="en-US"/>
        </w:rPr>
        <w:t>fûts</w:t>
      </w:r>
      <w:proofErr w:type="spellEnd"/>
      <w:r w:rsidRPr="008E56D5">
        <w:rPr>
          <w:lang w:val="en-US"/>
        </w:rPr>
        <w:t xml:space="preserve"> de </w:t>
      </w:r>
      <w:proofErr w:type="spellStart"/>
      <w:r w:rsidRPr="008E56D5">
        <w:rPr>
          <w:lang w:val="en-US"/>
        </w:rPr>
        <w:t>chêne</w:t>
      </w:r>
      <w:proofErr w:type="spellEnd"/>
      <w:r w:rsidRPr="008E56D5">
        <w:rPr>
          <w:lang w:val="en-US"/>
        </w:rPr>
        <w:t xml:space="preserve">’, Revue </w:t>
      </w:r>
      <w:proofErr w:type="spellStart"/>
      <w:r w:rsidRPr="008E56D5">
        <w:rPr>
          <w:lang w:val="en-US"/>
        </w:rPr>
        <w:t>Française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d’œnologie</w:t>
      </w:r>
      <w:proofErr w:type="spellEnd"/>
      <w:r w:rsidRPr="008E56D5">
        <w:rPr>
          <w:lang w:val="en-US"/>
        </w:rPr>
        <w:t>, 57, 3–107.</w:t>
      </w:r>
      <w:proofErr w:type="gramEnd"/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MAZEROLLES G, CANTAGREL R, VIDAL JP (1991), ‘Application des </w:t>
      </w:r>
      <w:proofErr w:type="spellStart"/>
      <w:r w:rsidRPr="008E56D5">
        <w:rPr>
          <w:lang w:val="en-US"/>
        </w:rPr>
        <w:t>méthodes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d’analyse</w:t>
      </w:r>
      <w:proofErr w:type="spellEnd"/>
      <w:r w:rsidRPr="008E56D5">
        <w:rPr>
          <w:lang w:val="en-US"/>
        </w:rPr>
        <w:t xml:space="preserve"> de </w:t>
      </w:r>
      <w:proofErr w:type="spellStart"/>
      <w:r w:rsidRPr="008E56D5">
        <w:rPr>
          <w:lang w:val="en-US"/>
        </w:rPr>
        <w:t>données</w:t>
      </w:r>
      <w:proofErr w:type="spellEnd"/>
      <w:r w:rsidRPr="008E56D5">
        <w:rPr>
          <w:lang w:val="en-US"/>
        </w:rPr>
        <w:t xml:space="preserve"> à la </w:t>
      </w:r>
      <w:proofErr w:type="spellStart"/>
      <w:r w:rsidRPr="008E56D5">
        <w:rPr>
          <w:lang w:val="en-US"/>
        </w:rPr>
        <w:t>caractérisation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analytique</w:t>
      </w:r>
      <w:proofErr w:type="spellEnd"/>
      <w:r w:rsidRPr="008E56D5">
        <w:rPr>
          <w:lang w:val="en-US"/>
        </w:rPr>
        <w:t xml:space="preserve"> des Cognacs et de </w:t>
      </w:r>
      <w:proofErr w:type="spellStart"/>
      <w:r w:rsidRPr="008E56D5">
        <w:rPr>
          <w:lang w:val="en-US"/>
        </w:rPr>
        <w:t>quelques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autres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spiritueux</w:t>
      </w:r>
      <w:proofErr w:type="spellEnd"/>
      <w:r w:rsidRPr="008E56D5">
        <w:rPr>
          <w:lang w:val="en-US"/>
        </w:rPr>
        <w:t xml:space="preserve">’, In 1er Symposium International </w:t>
      </w:r>
      <w:proofErr w:type="spellStart"/>
      <w:r w:rsidRPr="008E56D5">
        <w:rPr>
          <w:lang w:val="en-US"/>
        </w:rPr>
        <w:t>sur</w:t>
      </w:r>
      <w:proofErr w:type="spellEnd"/>
      <w:r w:rsidRPr="008E56D5">
        <w:rPr>
          <w:lang w:val="en-US"/>
        </w:rPr>
        <w:t xml:space="preserve"> les </w:t>
      </w:r>
      <w:proofErr w:type="spellStart"/>
      <w:r w:rsidRPr="008E56D5">
        <w:rPr>
          <w:lang w:val="en-US"/>
        </w:rPr>
        <w:t>Eaux</w:t>
      </w:r>
      <w:proofErr w:type="spellEnd"/>
      <w:r w:rsidRPr="008E56D5">
        <w:rPr>
          <w:lang w:val="en-US"/>
        </w:rPr>
        <w:t xml:space="preserve">-de-vie </w:t>
      </w:r>
      <w:proofErr w:type="spellStart"/>
      <w:r w:rsidRPr="008E56D5">
        <w:rPr>
          <w:lang w:val="en-US"/>
        </w:rPr>
        <w:t>Traditionnelles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D’Origine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Viticole</w:t>
      </w:r>
      <w:proofErr w:type="spellEnd"/>
      <w:r w:rsidRPr="008E56D5">
        <w:rPr>
          <w:lang w:val="en-US"/>
        </w:rPr>
        <w:t>, Bordeaux 26–30/06/1990, A. Bertrand, (</w:t>
      </w:r>
      <w:proofErr w:type="spellStart"/>
      <w:r w:rsidRPr="008E56D5">
        <w:rPr>
          <w:lang w:val="en-US"/>
        </w:rPr>
        <w:t>ed</w:t>
      </w:r>
      <w:proofErr w:type="spellEnd"/>
      <w:r w:rsidRPr="008E56D5">
        <w:rPr>
          <w:lang w:val="en-US"/>
        </w:rPr>
        <w:t>), Lavoisier Tec &amp; Doc, 174–182.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MAZEROLLES G, VIDAL JP, CANTAGREL R, GASCIET J, FAURE A et al. (1993), ‘Application des </w:t>
      </w:r>
      <w:proofErr w:type="spellStart"/>
      <w:r w:rsidRPr="008E56D5">
        <w:rPr>
          <w:lang w:val="en-US"/>
        </w:rPr>
        <w:t>méthodes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d’analyse</w:t>
      </w:r>
      <w:proofErr w:type="spellEnd"/>
      <w:r w:rsidRPr="008E56D5">
        <w:rPr>
          <w:lang w:val="en-US"/>
        </w:rPr>
        <w:t xml:space="preserve"> des </w:t>
      </w:r>
      <w:proofErr w:type="spellStart"/>
      <w:r w:rsidRPr="008E56D5">
        <w:rPr>
          <w:lang w:val="en-US"/>
        </w:rPr>
        <w:t>données</w:t>
      </w:r>
      <w:proofErr w:type="spellEnd"/>
      <w:r w:rsidRPr="008E56D5">
        <w:rPr>
          <w:lang w:val="en-US"/>
        </w:rPr>
        <w:t xml:space="preserve"> à la </w:t>
      </w:r>
      <w:proofErr w:type="spellStart"/>
      <w:r w:rsidRPr="008E56D5">
        <w:rPr>
          <w:lang w:val="en-US"/>
        </w:rPr>
        <w:t>caractérisation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analytique</w:t>
      </w:r>
      <w:proofErr w:type="spellEnd"/>
      <w:r w:rsidRPr="008E56D5">
        <w:rPr>
          <w:lang w:val="en-US"/>
        </w:rPr>
        <w:t xml:space="preserve"> des Cognacs’, In Elaboration et </w:t>
      </w:r>
      <w:proofErr w:type="spellStart"/>
      <w:r w:rsidRPr="008E56D5">
        <w:rPr>
          <w:lang w:val="en-US"/>
        </w:rPr>
        <w:t>Connaissance</w:t>
      </w:r>
      <w:proofErr w:type="spellEnd"/>
      <w:r w:rsidRPr="008E56D5">
        <w:rPr>
          <w:lang w:val="en-US"/>
        </w:rPr>
        <w:t xml:space="preserve"> des </w:t>
      </w:r>
      <w:proofErr w:type="spellStart"/>
      <w:r w:rsidRPr="008E56D5">
        <w:rPr>
          <w:lang w:val="en-US"/>
        </w:rPr>
        <w:t>Spiritueux</w:t>
      </w:r>
      <w:proofErr w:type="spellEnd"/>
      <w:r w:rsidRPr="008E56D5">
        <w:rPr>
          <w:lang w:val="en-US"/>
        </w:rPr>
        <w:t xml:space="preserve">, </w:t>
      </w:r>
      <w:proofErr w:type="spellStart"/>
      <w:r w:rsidRPr="008E56D5">
        <w:rPr>
          <w:lang w:val="en-US"/>
        </w:rPr>
        <w:t>Édition</w:t>
      </w:r>
      <w:proofErr w:type="spellEnd"/>
      <w:r w:rsidRPr="008E56D5">
        <w:rPr>
          <w:lang w:val="en-US"/>
        </w:rPr>
        <w:t xml:space="preserve"> BNIC, Diffusion Lavoisier Tec et Doc, 410–416.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NEDIMA M (1997), ‘Influence of Complex Media Composition, Cognac’s brandy, or Cognac, on the Gas Chromatography Analysis of Volatile Sulfur Compounds – Preliminary Results of the Matrix Effect’, Am. J. </w:t>
      </w:r>
      <w:proofErr w:type="spellStart"/>
      <w:r w:rsidRPr="008E56D5">
        <w:rPr>
          <w:lang w:val="en-US"/>
        </w:rPr>
        <w:t>Enol</w:t>
      </w:r>
      <w:proofErr w:type="spellEnd"/>
      <w:r w:rsidRPr="008E56D5">
        <w:rPr>
          <w:lang w:val="en-US"/>
        </w:rPr>
        <w:t xml:space="preserve">. </w:t>
      </w:r>
      <w:proofErr w:type="spellStart"/>
      <w:proofErr w:type="gramStart"/>
      <w:r w:rsidRPr="008E56D5">
        <w:rPr>
          <w:lang w:val="en-US"/>
        </w:rPr>
        <w:t>Vitic</w:t>
      </w:r>
      <w:proofErr w:type="spellEnd"/>
      <w:r w:rsidRPr="008E56D5">
        <w:rPr>
          <w:lang w:val="en-US"/>
        </w:rPr>
        <w:t>.,</w:t>
      </w:r>
      <w:proofErr w:type="gramEnd"/>
      <w:r w:rsidRPr="008E56D5">
        <w:rPr>
          <w:lang w:val="en-US"/>
        </w:rPr>
        <w:t xml:space="preserve"> 48, 333–338.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NOUET M (2010), ‘Le Cognac fait la </w:t>
      </w:r>
      <w:proofErr w:type="spellStart"/>
      <w:r w:rsidRPr="008E56D5">
        <w:rPr>
          <w:lang w:val="en-US"/>
        </w:rPr>
        <w:t>roue</w:t>
      </w:r>
      <w:proofErr w:type="spellEnd"/>
      <w:r w:rsidRPr="008E56D5">
        <w:rPr>
          <w:lang w:val="en-US"/>
        </w:rPr>
        <w:t xml:space="preserve">’, </w:t>
      </w:r>
      <w:r w:rsidRPr="008E56D5">
        <w:rPr>
          <w:rStyle w:val="a3"/>
          <w:lang w:val="en-US"/>
        </w:rPr>
        <w:t xml:space="preserve">Cognac Magazine, </w:t>
      </w:r>
      <w:proofErr w:type="spellStart"/>
      <w:r w:rsidRPr="008E56D5">
        <w:rPr>
          <w:rStyle w:val="a3"/>
          <w:lang w:val="en-US"/>
        </w:rPr>
        <w:t>supplément</w:t>
      </w:r>
      <w:proofErr w:type="spellEnd"/>
      <w:r w:rsidRPr="008E56D5">
        <w:rPr>
          <w:rStyle w:val="a3"/>
          <w:lang w:val="en-US"/>
        </w:rPr>
        <w:t xml:space="preserve"> à Whisky Magazine,</w:t>
      </w:r>
      <w:r w:rsidRPr="008E56D5">
        <w:rPr>
          <w:lang w:val="en-US"/>
        </w:rPr>
        <w:t xml:space="preserve"> n°38, 18–19.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PARK YH (1974), ‘Contribution à </w:t>
      </w:r>
      <w:proofErr w:type="spellStart"/>
      <w:r w:rsidRPr="008E56D5">
        <w:rPr>
          <w:lang w:val="en-US"/>
        </w:rPr>
        <w:t>l’étude</w:t>
      </w:r>
      <w:proofErr w:type="spellEnd"/>
      <w:r w:rsidRPr="008E56D5">
        <w:rPr>
          <w:lang w:val="en-US"/>
        </w:rPr>
        <w:t xml:space="preserve"> des </w:t>
      </w:r>
      <w:proofErr w:type="spellStart"/>
      <w:r w:rsidRPr="008E56D5">
        <w:rPr>
          <w:lang w:val="en-US"/>
        </w:rPr>
        <w:t>levures</w:t>
      </w:r>
      <w:proofErr w:type="spellEnd"/>
      <w:r w:rsidRPr="008E56D5">
        <w:rPr>
          <w:lang w:val="en-US"/>
        </w:rPr>
        <w:t xml:space="preserve"> de Cognac’, In </w:t>
      </w:r>
      <w:r w:rsidRPr="008E56D5">
        <w:rPr>
          <w:rStyle w:val="a3"/>
          <w:lang w:val="en-US"/>
        </w:rPr>
        <w:t xml:space="preserve">Etude </w:t>
      </w:r>
      <w:proofErr w:type="gramStart"/>
      <w:r w:rsidRPr="008E56D5">
        <w:rPr>
          <w:rStyle w:val="a3"/>
          <w:lang w:val="en-US"/>
        </w:rPr>
        <w:t>et</w:t>
      </w:r>
      <w:proofErr w:type="gramEnd"/>
      <w:r w:rsidRPr="008E56D5">
        <w:rPr>
          <w:rStyle w:val="a3"/>
          <w:lang w:val="en-US"/>
        </w:rPr>
        <w:t xml:space="preserve"> classification des </w:t>
      </w:r>
      <w:proofErr w:type="spellStart"/>
      <w:r w:rsidRPr="008E56D5">
        <w:rPr>
          <w:rStyle w:val="a3"/>
          <w:lang w:val="en-US"/>
        </w:rPr>
        <w:t>levures</w:t>
      </w:r>
      <w:proofErr w:type="spellEnd"/>
      <w:r w:rsidRPr="008E56D5">
        <w:rPr>
          <w:rStyle w:val="a3"/>
          <w:lang w:val="en-US"/>
        </w:rPr>
        <w:t xml:space="preserve"> de Cognac. Conn. </w:t>
      </w:r>
      <w:proofErr w:type="spellStart"/>
      <w:r w:rsidRPr="008E56D5">
        <w:rPr>
          <w:rStyle w:val="a3"/>
          <w:lang w:val="en-US"/>
        </w:rPr>
        <w:t>Vigne</w:t>
      </w:r>
      <w:proofErr w:type="spellEnd"/>
      <w:r w:rsidRPr="008E56D5">
        <w:rPr>
          <w:rStyle w:val="a3"/>
          <w:lang w:val="en-US"/>
        </w:rPr>
        <w:t xml:space="preserve"> </w:t>
      </w:r>
      <w:proofErr w:type="gramStart"/>
      <w:r w:rsidRPr="008E56D5">
        <w:rPr>
          <w:rStyle w:val="a3"/>
          <w:lang w:val="en-US"/>
        </w:rPr>
        <w:t>Vin</w:t>
      </w:r>
      <w:proofErr w:type="gramEnd"/>
      <w:r w:rsidRPr="008E56D5">
        <w:rPr>
          <w:rStyle w:val="a3"/>
          <w:lang w:val="en-US"/>
        </w:rPr>
        <w:t>,</w:t>
      </w:r>
      <w:r w:rsidRPr="008E56D5">
        <w:rPr>
          <w:lang w:val="en-US"/>
        </w:rPr>
        <w:t xml:space="preserve"> </w:t>
      </w:r>
      <w:r w:rsidRPr="008E56D5">
        <w:rPr>
          <w:rStyle w:val="a4"/>
          <w:lang w:val="en-US"/>
        </w:rPr>
        <w:t>8</w:t>
      </w:r>
      <w:r w:rsidRPr="008E56D5">
        <w:rPr>
          <w:lang w:val="en-US"/>
        </w:rPr>
        <w:t>, 253–278.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PRIDA A, PUECH JL (2006), ‘Influence of geographical origin and botanical species on the content of extractives in American, French, and east European oak woods’, </w:t>
      </w:r>
      <w:r w:rsidRPr="008E56D5">
        <w:rPr>
          <w:rStyle w:val="a3"/>
          <w:lang w:val="en-US"/>
        </w:rPr>
        <w:t>Journal of Agricultural and Food Chemistry,</w:t>
      </w:r>
      <w:r w:rsidRPr="008E56D5">
        <w:rPr>
          <w:lang w:val="en-US"/>
        </w:rPr>
        <w:t xml:space="preserve"> </w:t>
      </w:r>
      <w:r w:rsidRPr="008E56D5">
        <w:rPr>
          <w:rStyle w:val="a4"/>
          <w:lang w:val="en-US"/>
        </w:rPr>
        <w:t>54</w:t>
      </w:r>
      <w:r w:rsidRPr="008E56D5">
        <w:rPr>
          <w:lang w:val="en-US"/>
        </w:rPr>
        <w:t>, 8115–8126.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PUECH JL, LÉAUTE R, CLOT G, NOMDEDEU L, MONDIES H (1984), ‘Evolution de divers </w:t>
      </w:r>
      <w:proofErr w:type="spellStart"/>
      <w:r w:rsidRPr="008E56D5">
        <w:rPr>
          <w:lang w:val="en-US"/>
        </w:rPr>
        <w:t>constituants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volatils</w:t>
      </w:r>
      <w:proofErr w:type="spellEnd"/>
      <w:r w:rsidRPr="008E56D5">
        <w:rPr>
          <w:lang w:val="en-US"/>
        </w:rPr>
        <w:t xml:space="preserve"> et </w:t>
      </w:r>
      <w:proofErr w:type="spellStart"/>
      <w:r w:rsidRPr="008E56D5">
        <w:rPr>
          <w:lang w:val="en-US"/>
        </w:rPr>
        <w:t>phénoliques</w:t>
      </w:r>
      <w:proofErr w:type="spellEnd"/>
      <w:r w:rsidRPr="008E56D5">
        <w:rPr>
          <w:lang w:val="en-US"/>
        </w:rPr>
        <w:t xml:space="preserve"> des </w:t>
      </w:r>
      <w:proofErr w:type="spellStart"/>
      <w:r w:rsidRPr="008E56D5">
        <w:rPr>
          <w:lang w:val="en-US"/>
        </w:rPr>
        <w:t>eaux</w:t>
      </w:r>
      <w:proofErr w:type="spellEnd"/>
      <w:r w:rsidRPr="008E56D5">
        <w:rPr>
          <w:lang w:val="en-US"/>
        </w:rPr>
        <w:t xml:space="preserve">-de-vie de Cognac au </w:t>
      </w:r>
      <w:proofErr w:type="spellStart"/>
      <w:r w:rsidRPr="008E56D5">
        <w:rPr>
          <w:lang w:val="en-US"/>
        </w:rPr>
        <w:t>cours</w:t>
      </w:r>
      <w:proofErr w:type="spellEnd"/>
      <w:r w:rsidRPr="008E56D5">
        <w:rPr>
          <w:lang w:val="en-US"/>
        </w:rPr>
        <w:t xml:space="preserve"> de </w:t>
      </w:r>
      <w:proofErr w:type="spellStart"/>
      <w:r w:rsidRPr="008E56D5">
        <w:rPr>
          <w:lang w:val="en-US"/>
        </w:rPr>
        <w:t>leur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vieillissement</w:t>
      </w:r>
      <w:proofErr w:type="spellEnd"/>
      <w:r w:rsidRPr="008E56D5">
        <w:rPr>
          <w:lang w:val="en-US"/>
        </w:rPr>
        <w:t xml:space="preserve">’, </w:t>
      </w:r>
      <w:r w:rsidRPr="008E56D5">
        <w:rPr>
          <w:rStyle w:val="a3"/>
          <w:lang w:val="en-US"/>
        </w:rPr>
        <w:t>Sciences des aliments,</w:t>
      </w:r>
      <w:r w:rsidRPr="008E56D5">
        <w:rPr>
          <w:lang w:val="en-US"/>
        </w:rPr>
        <w:t xml:space="preserve"> </w:t>
      </w:r>
      <w:r w:rsidRPr="008E56D5">
        <w:rPr>
          <w:rStyle w:val="a4"/>
          <w:lang w:val="en-US"/>
        </w:rPr>
        <w:t>4</w:t>
      </w:r>
      <w:r w:rsidRPr="008E56D5">
        <w:rPr>
          <w:lang w:val="en-US"/>
        </w:rPr>
        <w:t>, 1, 65–80.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RAVAZ L (1900), </w:t>
      </w:r>
      <w:r w:rsidRPr="008E56D5">
        <w:rPr>
          <w:rStyle w:val="a3"/>
          <w:lang w:val="en-US"/>
        </w:rPr>
        <w:t>Le Pays du Cognac,</w:t>
      </w:r>
      <w:r w:rsidRPr="008E56D5">
        <w:rPr>
          <w:lang w:val="en-US"/>
        </w:rPr>
        <w:t xml:space="preserve"> L. </w:t>
      </w:r>
      <w:proofErr w:type="spellStart"/>
      <w:r w:rsidRPr="008E56D5">
        <w:rPr>
          <w:lang w:val="en-US"/>
        </w:rPr>
        <w:t>Coquemard</w:t>
      </w:r>
      <w:proofErr w:type="spellEnd"/>
      <w:r w:rsidRPr="008E56D5">
        <w:rPr>
          <w:lang w:val="en-US"/>
        </w:rPr>
        <w:t xml:space="preserve"> (</w:t>
      </w:r>
      <w:proofErr w:type="spellStart"/>
      <w:proofErr w:type="gramStart"/>
      <w:r w:rsidRPr="008E56D5">
        <w:rPr>
          <w:lang w:val="en-US"/>
        </w:rPr>
        <w:t>ed</w:t>
      </w:r>
      <w:proofErr w:type="spellEnd"/>
      <w:proofErr w:type="gramEnd"/>
      <w:r w:rsidRPr="008E56D5">
        <w:rPr>
          <w:lang w:val="en-US"/>
        </w:rPr>
        <w:t xml:space="preserve">), </w:t>
      </w:r>
      <w:proofErr w:type="spellStart"/>
      <w:r w:rsidRPr="008E56D5">
        <w:rPr>
          <w:lang w:val="en-US"/>
        </w:rPr>
        <w:t>Angoulême</w:t>
      </w:r>
      <w:proofErr w:type="spellEnd"/>
      <w:r w:rsidRPr="008E56D5">
        <w:rPr>
          <w:lang w:val="en-US"/>
        </w:rPr>
        <w:t>, France.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proofErr w:type="gramStart"/>
      <w:r w:rsidRPr="008E56D5">
        <w:rPr>
          <w:lang w:val="en-US"/>
        </w:rPr>
        <w:t xml:space="preserve">REAZIN GH (1981), ‘Chemical mechanisms of whiskey maturation’, </w:t>
      </w:r>
      <w:r w:rsidRPr="008E56D5">
        <w:rPr>
          <w:rStyle w:val="a3"/>
          <w:lang w:val="en-US"/>
        </w:rPr>
        <w:t xml:space="preserve">Am. J. </w:t>
      </w:r>
      <w:proofErr w:type="spellStart"/>
      <w:r w:rsidRPr="008E56D5">
        <w:rPr>
          <w:rStyle w:val="a3"/>
          <w:lang w:val="en-US"/>
        </w:rPr>
        <w:t>Enol</w:t>
      </w:r>
      <w:proofErr w:type="spellEnd"/>
      <w:r w:rsidRPr="008E56D5">
        <w:rPr>
          <w:rStyle w:val="a3"/>
          <w:lang w:val="en-US"/>
        </w:rPr>
        <w:t>.</w:t>
      </w:r>
      <w:proofErr w:type="gramEnd"/>
      <w:r w:rsidRPr="008E56D5">
        <w:rPr>
          <w:rStyle w:val="a3"/>
          <w:lang w:val="en-US"/>
        </w:rPr>
        <w:t xml:space="preserve"> </w:t>
      </w:r>
      <w:proofErr w:type="spellStart"/>
      <w:proofErr w:type="gramStart"/>
      <w:r w:rsidRPr="008E56D5">
        <w:rPr>
          <w:rStyle w:val="a3"/>
          <w:lang w:val="en-US"/>
        </w:rPr>
        <w:t>Vitic</w:t>
      </w:r>
      <w:proofErr w:type="spellEnd"/>
      <w:r w:rsidRPr="008E56D5">
        <w:rPr>
          <w:rStyle w:val="a3"/>
          <w:lang w:val="en-US"/>
        </w:rPr>
        <w:t>.,</w:t>
      </w:r>
      <w:proofErr w:type="gramEnd"/>
      <w:r w:rsidRPr="008E56D5">
        <w:rPr>
          <w:lang w:val="en-US"/>
        </w:rPr>
        <w:t xml:space="preserve"> </w:t>
      </w:r>
      <w:r w:rsidRPr="008E56D5">
        <w:rPr>
          <w:rStyle w:val="a4"/>
          <w:lang w:val="en-US"/>
        </w:rPr>
        <w:t>32</w:t>
      </w:r>
      <w:r w:rsidRPr="008E56D5">
        <w:rPr>
          <w:lang w:val="en-US"/>
        </w:rPr>
        <w:t xml:space="preserve"> 283–289.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lastRenderedPageBreak/>
        <w:t xml:space="preserve">RIBES P (1986), ‘Identification de la </w:t>
      </w:r>
      <w:proofErr w:type="spellStart"/>
      <w:r w:rsidRPr="008E56D5">
        <w:rPr>
          <w:lang w:val="en-US"/>
        </w:rPr>
        <w:t>flore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lévurienne</w:t>
      </w:r>
      <w:proofErr w:type="spellEnd"/>
      <w:r w:rsidRPr="008E56D5">
        <w:rPr>
          <w:lang w:val="en-US"/>
        </w:rPr>
        <w:t xml:space="preserve"> du </w:t>
      </w:r>
      <w:proofErr w:type="spellStart"/>
      <w:r w:rsidRPr="008E56D5">
        <w:rPr>
          <w:lang w:val="en-US"/>
        </w:rPr>
        <w:t>moût</w:t>
      </w:r>
      <w:proofErr w:type="spellEnd"/>
      <w:r w:rsidRPr="008E56D5">
        <w:rPr>
          <w:lang w:val="en-US"/>
        </w:rPr>
        <w:t xml:space="preserve"> de </w:t>
      </w:r>
      <w:proofErr w:type="spellStart"/>
      <w:r w:rsidRPr="008E56D5">
        <w:rPr>
          <w:lang w:val="en-US"/>
        </w:rPr>
        <w:t>deux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chais</w:t>
      </w:r>
      <w:proofErr w:type="spellEnd"/>
      <w:r w:rsidRPr="008E56D5">
        <w:rPr>
          <w:lang w:val="en-US"/>
        </w:rPr>
        <w:t xml:space="preserve"> de la </w:t>
      </w:r>
      <w:proofErr w:type="spellStart"/>
      <w:r w:rsidRPr="008E56D5">
        <w:rPr>
          <w:lang w:val="en-US"/>
        </w:rPr>
        <w:t>région</w:t>
      </w:r>
      <w:proofErr w:type="spellEnd"/>
      <w:r w:rsidRPr="008E56D5">
        <w:rPr>
          <w:lang w:val="en-US"/>
        </w:rPr>
        <w:t xml:space="preserve"> de Cognac. </w:t>
      </w:r>
      <w:proofErr w:type="gramStart"/>
      <w:r w:rsidRPr="008E56D5">
        <w:rPr>
          <w:lang w:val="en-US"/>
        </w:rPr>
        <w:t xml:space="preserve">Etude des </w:t>
      </w:r>
      <w:proofErr w:type="spellStart"/>
      <w:r w:rsidRPr="008E56D5">
        <w:rPr>
          <w:lang w:val="en-US"/>
        </w:rPr>
        <w:t>propriétés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biochimiques</w:t>
      </w:r>
      <w:proofErr w:type="spellEnd"/>
      <w:r w:rsidRPr="008E56D5">
        <w:rPr>
          <w:lang w:val="en-US"/>
        </w:rPr>
        <w:t xml:space="preserve"> de </w:t>
      </w:r>
      <w:proofErr w:type="spellStart"/>
      <w:r w:rsidRPr="008E56D5">
        <w:rPr>
          <w:lang w:val="en-US"/>
        </w:rPr>
        <w:t>quelques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souches</w:t>
      </w:r>
      <w:proofErr w:type="spellEnd"/>
      <w:r w:rsidRPr="008E56D5">
        <w:rPr>
          <w:lang w:val="en-US"/>
        </w:rPr>
        <w:t xml:space="preserve"> en </w:t>
      </w:r>
      <w:proofErr w:type="spellStart"/>
      <w:r w:rsidRPr="008E56D5">
        <w:rPr>
          <w:lang w:val="en-US"/>
        </w:rPr>
        <w:t>vue</w:t>
      </w:r>
      <w:proofErr w:type="spellEnd"/>
      <w:r w:rsidRPr="008E56D5">
        <w:rPr>
          <w:lang w:val="en-US"/>
        </w:rPr>
        <w:t xml:space="preserve"> de </w:t>
      </w:r>
      <w:proofErr w:type="spellStart"/>
      <w:r w:rsidRPr="008E56D5">
        <w:rPr>
          <w:lang w:val="en-US"/>
        </w:rPr>
        <w:t>leur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sélection</w:t>
      </w:r>
      <w:proofErr w:type="spellEnd"/>
      <w:r w:rsidRPr="008E56D5">
        <w:rPr>
          <w:lang w:val="en-US"/>
        </w:rPr>
        <w:t xml:space="preserve">’, </w:t>
      </w:r>
      <w:proofErr w:type="spellStart"/>
      <w:r w:rsidRPr="008E56D5">
        <w:rPr>
          <w:lang w:val="en-US"/>
        </w:rPr>
        <w:t>Thèse</w:t>
      </w:r>
      <w:proofErr w:type="spellEnd"/>
      <w:r w:rsidRPr="008E56D5">
        <w:rPr>
          <w:lang w:val="en-US"/>
        </w:rPr>
        <w:t xml:space="preserve">, </w:t>
      </w:r>
      <w:proofErr w:type="spellStart"/>
      <w:r w:rsidRPr="008E56D5">
        <w:rPr>
          <w:lang w:val="en-US"/>
        </w:rPr>
        <w:t>Université</w:t>
      </w:r>
      <w:proofErr w:type="spellEnd"/>
      <w:r w:rsidRPr="008E56D5">
        <w:rPr>
          <w:lang w:val="en-US"/>
        </w:rPr>
        <w:t xml:space="preserve"> P. Sabatier, Toulouse, France.</w:t>
      </w:r>
      <w:proofErr w:type="gramEnd"/>
    </w:p>
    <w:p w:rsidR="008E56D5" w:rsidRDefault="008E56D5" w:rsidP="008E56D5">
      <w:pPr>
        <w:pStyle w:val="ds-markdown-paragraph"/>
      </w:pPr>
      <w:r w:rsidRPr="008E56D5">
        <w:rPr>
          <w:lang w:val="en-US"/>
        </w:rPr>
        <w:t>ROULLAND C, VERSAVAUD A, GALY B, LURTON L, HALLET IN (1995), ‘</w:t>
      </w:r>
      <w:proofErr w:type="spellStart"/>
      <w:r w:rsidRPr="008E56D5">
        <w:rPr>
          <w:lang w:val="en-US"/>
        </w:rPr>
        <w:t>Analyse</w:t>
      </w:r>
      <w:proofErr w:type="spellEnd"/>
      <w:r w:rsidRPr="008E56D5">
        <w:rPr>
          <w:lang w:val="en-US"/>
        </w:rPr>
        <w:t xml:space="preserve"> de la </w:t>
      </w:r>
      <w:proofErr w:type="spellStart"/>
      <w:r w:rsidRPr="008E56D5">
        <w:rPr>
          <w:lang w:val="en-US"/>
        </w:rPr>
        <w:t>biodiversité</w:t>
      </w:r>
      <w:proofErr w:type="spellEnd"/>
      <w:r w:rsidRPr="008E56D5">
        <w:rPr>
          <w:lang w:val="en-US"/>
        </w:rPr>
        <w:t xml:space="preserve"> des populations </w:t>
      </w:r>
      <w:proofErr w:type="spellStart"/>
      <w:r w:rsidRPr="008E56D5">
        <w:rPr>
          <w:lang w:val="en-US"/>
        </w:rPr>
        <w:t>levuriennes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fermentaires</w:t>
      </w:r>
      <w:proofErr w:type="spellEnd"/>
      <w:r w:rsidRPr="008E56D5">
        <w:rPr>
          <w:lang w:val="en-US"/>
        </w:rPr>
        <w:t xml:space="preserve"> et </w:t>
      </w:r>
      <w:proofErr w:type="spellStart"/>
      <w:r w:rsidRPr="008E56D5">
        <w:rPr>
          <w:lang w:val="en-US"/>
        </w:rPr>
        <w:t>mise</w:t>
      </w:r>
      <w:proofErr w:type="spellEnd"/>
      <w:r w:rsidRPr="008E56D5">
        <w:rPr>
          <w:lang w:val="en-US"/>
        </w:rPr>
        <w:t xml:space="preserve"> en </w:t>
      </w:r>
      <w:proofErr w:type="spellStart"/>
      <w:r w:rsidRPr="008E56D5">
        <w:rPr>
          <w:lang w:val="en-US"/>
        </w:rPr>
        <w:t>œuvre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d’une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stratégie</w:t>
      </w:r>
      <w:proofErr w:type="spellEnd"/>
      <w:r w:rsidRPr="008E56D5">
        <w:rPr>
          <w:lang w:val="en-US"/>
        </w:rPr>
        <w:t xml:space="preserve"> de </w:t>
      </w:r>
      <w:proofErr w:type="spellStart"/>
      <w:r w:rsidRPr="008E56D5">
        <w:rPr>
          <w:lang w:val="en-US"/>
        </w:rPr>
        <w:t>sélection</w:t>
      </w:r>
      <w:proofErr w:type="spellEnd"/>
      <w:r w:rsidRPr="008E56D5">
        <w:rPr>
          <w:lang w:val="en-US"/>
        </w:rPr>
        <w:t xml:space="preserve"> de </w:t>
      </w:r>
      <w:proofErr w:type="spellStart"/>
      <w:r w:rsidRPr="008E56D5">
        <w:rPr>
          <w:lang w:val="en-US"/>
        </w:rPr>
        <w:t>souches</w:t>
      </w:r>
      <w:proofErr w:type="spellEnd"/>
      <w:r w:rsidRPr="008E56D5">
        <w:rPr>
          <w:lang w:val="en-US"/>
        </w:rPr>
        <w:t xml:space="preserve"> pour </w:t>
      </w:r>
      <w:proofErr w:type="spellStart"/>
      <w:r w:rsidRPr="008E56D5">
        <w:rPr>
          <w:lang w:val="en-US"/>
        </w:rPr>
        <w:t>l’élaboration</w:t>
      </w:r>
      <w:proofErr w:type="spellEnd"/>
      <w:r w:rsidRPr="008E56D5">
        <w:rPr>
          <w:lang w:val="en-US"/>
        </w:rPr>
        <w:t xml:space="preserve"> du Cognac’, In </w:t>
      </w:r>
      <w:proofErr w:type="spellStart"/>
      <w:r w:rsidRPr="008E56D5">
        <w:rPr>
          <w:rStyle w:val="a3"/>
          <w:lang w:val="en-US"/>
        </w:rPr>
        <w:t>Oenologie</w:t>
      </w:r>
      <w:proofErr w:type="spellEnd"/>
      <w:r w:rsidRPr="008E56D5">
        <w:rPr>
          <w:rStyle w:val="a3"/>
          <w:lang w:val="en-US"/>
        </w:rPr>
        <w:t xml:space="preserve"> 95: 5e. </w:t>
      </w:r>
      <w:proofErr w:type="spellStart"/>
      <w:r>
        <w:rPr>
          <w:rStyle w:val="a3"/>
        </w:rPr>
        <w:t>Symposium</w:t>
      </w:r>
      <w:proofErr w:type="spellEnd"/>
      <w:r>
        <w:rPr>
          <w:rStyle w:val="a3"/>
        </w:rPr>
        <w:t xml:space="preserve"> </w:t>
      </w:r>
      <w:proofErr w:type="spellStart"/>
      <w:r>
        <w:rPr>
          <w:rStyle w:val="a3"/>
        </w:rPr>
        <w:t>International</w:t>
      </w:r>
      <w:proofErr w:type="spellEnd"/>
      <w:r>
        <w:rPr>
          <w:rStyle w:val="a3"/>
        </w:rPr>
        <w:t xml:space="preserve"> </w:t>
      </w:r>
      <w:proofErr w:type="spellStart"/>
      <w:r>
        <w:rPr>
          <w:rStyle w:val="a3"/>
        </w:rPr>
        <w:t>d’Œnologie</w:t>
      </w:r>
      <w:proofErr w:type="spellEnd"/>
      <w:r>
        <w:rPr>
          <w:rStyle w:val="a3"/>
        </w:rPr>
        <w:t>,</w:t>
      </w:r>
      <w:r>
        <w:t xml:space="preserve"> </w:t>
      </w:r>
      <w:proofErr w:type="spellStart"/>
      <w:r>
        <w:t>Bordeaux</w:t>
      </w:r>
      <w:proofErr w:type="spellEnd"/>
      <w:r>
        <w:t xml:space="preserve">, </w:t>
      </w:r>
      <w:proofErr w:type="spellStart"/>
      <w:r>
        <w:t>Lonvaud-Funel</w:t>
      </w:r>
      <w:proofErr w:type="spellEnd"/>
      <w:r>
        <w:t xml:space="preserve"> À (</w:t>
      </w:r>
      <w:proofErr w:type="spellStart"/>
      <w:r>
        <w:t>coordonateur</w:t>
      </w:r>
      <w:proofErr w:type="spellEnd"/>
      <w:r>
        <w:t>).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>SNAKKERS G, NEPVEU G, GUILLEY E, CANTAGREL R (2000), ‘</w:t>
      </w:r>
      <w:proofErr w:type="spellStart"/>
      <w:r w:rsidRPr="008E56D5">
        <w:rPr>
          <w:lang w:val="en-US"/>
        </w:rPr>
        <w:t>Variabilités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géographiques</w:t>
      </w:r>
      <w:proofErr w:type="spellEnd"/>
      <w:r w:rsidRPr="008E56D5">
        <w:rPr>
          <w:lang w:val="en-US"/>
        </w:rPr>
        <w:t xml:space="preserve">, </w:t>
      </w:r>
      <w:proofErr w:type="spellStart"/>
      <w:r w:rsidRPr="008E56D5">
        <w:rPr>
          <w:lang w:val="en-US"/>
        </w:rPr>
        <w:t>sylvicole</w:t>
      </w:r>
      <w:proofErr w:type="spellEnd"/>
      <w:r w:rsidRPr="008E56D5">
        <w:rPr>
          <w:lang w:val="en-US"/>
        </w:rPr>
        <w:t xml:space="preserve"> </w:t>
      </w:r>
      <w:proofErr w:type="gramStart"/>
      <w:r w:rsidRPr="008E56D5">
        <w:rPr>
          <w:lang w:val="en-US"/>
        </w:rPr>
        <w:t>et</w:t>
      </w:r>
      <w:proofErr w:type="gram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individuelle</w:t>
      </w:r>
      <w:proofErr w:type="spellEnd"/>
      <w:r w:rsidRPr="008E56D5">
        <w:rPr>
          <w:lang w:val="en-US"/>
        </w:rPr>
        <w:t xml:space="preserve"> de la </w:t>
      </w:r>
      <w:proofErr w:type="spellStart"/>
      <w:r w:rsidRPr="008E56D5">
        <w:rPr>
          <w:lang w:val="en-US"/>
        </w:rPr>
        <w:t>teneur</w:t>
      </w:r>
      <w:proofErr w:type="spellEnd"/>
      <w:r w:rsidRPr="008E56D5">
        <w:rPr>
          <w:lang w:val="en-US"/>
        </w:rPr>
        <w:t xml:space="preserve"> en </w:t>
      </w:r>
      <w:proofErr w:type="spellStart"/>
      <w:r w:rsidRPr="008E56D5">
        <w:rPr>
          <w:lang w:val="en-US"/>
        </w:rPr>
        <w:t>extractibles</w:t>
      </w:r>
      <w:proofErr w:type="spellEnd"/>
      <w:r w:rsidRPr="008E56D5">
        <w:rPr>
          <w:lang w:val="en-US"/>
        </w:rPr>
        <w:t xml:space="preserve"> de </w:t>
      </w:r>
      <w:proofErr w:type="spellStart"/>
      <w:r w:rsidRPr="008E56D5">
        <w:rPr>
          <w:lang w:val="en-US"/>
        </w:rPr>
        <w:t>chênes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sessiles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français</w:t>
      </w:r>
      <w:proofErr w:type="spellEnd"/>
      <w:r w:rsidRPr="008E56D5">
        <w:rPr>
          <w:lang w:val="en-US"/>
        </w:rPr>
        <w:t xml:space="preserve"> (</w:t>
      </w:r>
      <w:proofErr w:type="spellStart"/>
      <w:r w:rsidRPr="008E56D5">
        <w:rPr>
          <w:lang w:val="en-US"/>
        </w:rPr>
        <w:t>Quercus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petraea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Liebl</w:t>
      </w:r>
      <w:proofErr w:type="spellEnd"/>
      <w:r w:rsidRPr="008E56D5">
        <w:rPr>
          <w:lang w:val="en-US"/>
        </w:rPr>
        <w:t xml:space="preserve">.): </w:t>
      </w:r>
      <w:proofErr w:type="spellStart"/>
      <w:r w:rsidRPr="008E56D5">
        <w:rPr>
          <w:lang w:val="en-US"/>
        </w:rPr>
        <w:t>polyphénols</w:t>
      </w:r>
      <w:proofErr w:type="spellEnd"/>
      <w:r w:rsidRPr="008E56D5">
        <w:rPr>
          <w:lang w:val="en-US"/>
        </w:rPr>
        <w:t xml:space="preserve">, </w:t>
      </w:r>
      <w:proofErr w:type="spellStart"/>
      <w:r w:rsidRPr="008E56D5">
        <w:rPr>
          <w:lang w:val="en-US"/>
        </w:rPr>
        <w:t>octalactones</w:t>
      </w:r>
      <w:proofErr w:type="spellEnd"/>
      <w:r w:rsidRPr="008E56D5">
        <w:rPr>
          <w:lang w:val="en-US"/>
        </w:rPr>
        <w:t xml:space="preserve"> et </w:t>
      </w:r>
      <w:proofErr w:type="spellStart"/>
      <w:r w:rsidRPr="008E56D5">
        <w:rPr>
          <w:lang w:val="en-US"/>
        </w:rPr>
        <w:t>phénols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volatils</w:t>
      </w:r>
      <w:proofErr w:type="spellEnd"/>
      <w:r w:rsidRPr="008E56D5">
        <w:rPr>
          <w:lang w:val="en-US"/>
        </w:rPr>
        <w:t xml:space="preserve">’, </w:t>
      </w:r>
      <w:r w:rsidRPr="008E56D5">
        <w:rPr>
          <w:rStyle w:val="a3"/>
          <w:lang w:val="en-US"/>
        </w:rPr>
        <w:t>Ann. For. Sci.,</w:t>
      </w:r>
      <w:r w:rsidRPr="008E56D5">
        <w:rPr>
          <w:lang w:val="en-US"/>
        </w:rPr>
        <w:t xml:space="preserve"> </w:t>
      </w:r>
      <w:r w:rsidRPr="008E56D5">
        <w:rPr>
          <w:rStyle w:val="a4"/>
          <w:lang w:val="en-US"/>
        </w:rPr>
        <w:t>57,</w:t>
      </w:r>
      <w:r w:rsidRPr="008E56D5">
        <w:rPr>
          <w:lang w:val="en-US"/>
        </w:rPr>
        <w:t xml:space="preserve"> 3, 251–260.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SNAKKERS G, BOULESTEIX JM, ESTREGUIL S, GASCHET J, LABLANQUE O </w:t>
      </w:r>
      <w:r w:rsidRPr="008E56D5">
        <w:rPr>
          <w:rStyle w:val="a3"/>
          <w:lang w:val="en-US"/>
        </w:rPr>
        <w:t>et al.</w:t>
      </w:r>
      <w:r w:rsidRPr="008E56D5">
        <w:rPr>
          <w:lang w:val="en-US"/>
        </w:rPr>
        <w:t xml:space="preserve"> (2003), ‘Incidence du </w:t>
      </w:r>
      <w:proofErr w:type="spellStart"/>
      <w:r w:rsidRPr="008E56D5">
        <w:rPr>
          <w:lang w:val="en-US"/>
        </w:rPr>
        <w:t>niveau</w:t>
      </w:r>
      <w:proofErr w:type="spellEnd"/>
      <w:r w:rsidRPr="008E56D5">
        <w:rPr>
          <w:lang w:val="en-US"/>
        </w:rPr>
        <w:t xml:space="preserve"> de </w:t>
      </w:r>
      <w:proofErr w:type="spellStart"/>
      <w:r w:rsidRPr="008E56D5">
        <w:rPr>
          <w:lang w:val="en-US"/>
        </w:rPr>
        <w:t>chauffe</w:t>
      </w:r>
      <w:proofErr w:type="spellEnd"/>
      <w:r w:rsidRPr="008E56D5">
        <w:rPr>
          <w:lang w:val="en-US"/>
        </w:rPr>
        <w:t xml:space="preserve"> du bois </w:t>
      </w:r>
      <w:proofErr w:type="spellStart"/>
      <w:r w:rsidRPr="008E56D5">
        <w:rPr>
          <w:lang w:val="en-US"/>
        </w:rPr>
        <w:t>sur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une</w:t>
      </w:r>
      <w:proofErr w:type="spellEnd"/>
      <w:r w:rsidRPr="008E56D5">
        <w:rPr>
          <w:lang w:val="en-US"/>
        </w:rPr>
        <w:t xml:space="preserve"> eau-de-vie de Cognac </w:t>
      </w:r>
      <w:proofErr w:type="spellStart"/>
      <w:r w:rsidRPr="008E56D5">
        <w:rPr>
          <w:lang w:val="en-US"/>
        </w:rPr>
        <w:t>logée</w:t>
      </w:r>
      <w:proofErr w:type="spellEnd"/>
      <w:r w:rsidRPr="008E56D5">
        <w:rPr>
          <w:lang w:val="en-US"/>
        </w:rPr>
        <w:t xml:space="preserve"> en </w:t>
      </w:r>
      <w:proofErr w:type="spellStart"/>
      <w:r w:rsidRPr="008E56D5">
        <w:rPr>
          <w:lang w:val="en-US"/>
        </w:rPr>
        <w:t>fût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neuf</w:t>
      </w:r>
      <w:proofErr w:type="spellEnd"/>
      <w:r w:rsidRPr="008E56D5">
        <w:rPr>
          <w:lang w:val="en-US"/>
        </w:rPr>
        <w:t xml:space="preserve">. Etude </w:t>
      </w:r>
      <w:proofErr w:type="spellStart"/>
      <w:r w:rsidRPr="008E56D5">
        <w:rPr>
          <w:lang w:val="en-US"/>
        </w:rPr>
        <w:t>pilote</w:t>
      </w:r>
      <w:proofErr w:type="spellEnd"/>
      <w:r w:rsidRPr="008E56D5">
        <w:rPr>
          <w:lang w:val="en-US"/>
        </w:rPr>
        <w:t xml:space="preserve">’, </w:t>
      </w:r>
      <w:r w:rsidRPr="008E56D5">
        <w:rPr>
          <w:rStyle w:val="a3"/>
          <w:lang w:val="en-US"/>
        </w:rPr>
        <w:t xml:space="preserve">Journal International des Sciences de la </w:t>
      </w:r>
      <w:proofErr w:type="spellStart"/>
      <w:r w:rsidRPr="008E56D5">
        <w:rPr>
          <w:rStyle w:val="a3"/>
          <w:lang w:val="en-US"/>
        </w:rPr>
        <w:t>Vigne</w:t>
      </w:r>
      <w:proofErr w:type="spellEnd"/>
      <w:r w:rsidRPr="008E56D5">
        <w:rPr>
          <w:rStyle w:val="a3"/>
          <w:lang w:val="en-US"/>
        </w:rPr>
        <w:t xml:space="preserve"> </w:t>
      </w:r>
      <w:proofErr w:type="gramStart"/>
      <w:r w:rsidRPr="008E56D5">
        <w:rPr>
          <w:rStyle w:val="a3"/>
          <w:lang w:val="en-US"/>
        </w:rPr>
        <w:t>et</w:t>
      </w:r>
      <w:proofErr w:type="gramEnd"/>
      <w:r w:rsidRPr="008E56D5">
        <w:rPr>
          <w:rStyle w:val="a3"/>
          <w:lang w:val="en-US"/>
        </w:rPr>
        <w:t xml:space="preserve"> du Vin,</w:t>
      </w:r>
      <w:r w:rsidRPr="008E56D5">
        <w:rPr>
          <w:lang w:val="en-US"/>
        </w:rPr>
        <w:t xml:space="preserve"> </w:t>
      </w:r>
      <w:r w:rsidRPr="008E56D5">
        <w:rPr>
          <w:rStyle w:val="a4"/>
          <w:lang w:val="en-US"/>
        </w:rPr>
        <w:t>34,</w:t>
      </w:r>
      <w:r w:rsidRPr="008E56D5">
        <w:rPr>
          <w:lang w:val="en-US"/>
        </w:rPr>
        <w:t xml:space="preserve"> 4, 243–256.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SNAKKERS G, BOULESTEIX JM, ESTREGUIL S, GASCHET J, LABLANQUE O </w:t>
      </w:r>
      <w:r w:rsidRPr="008E56D5">
        <w:rPr>
          <w:rStyle w:val="a3"/>
          <w:lang w:val="en-US"/>
        </w:rPr>
        <w:t>et al.</w:t>
      </w:r>
      <w:r w:rsidRPr="008E56D5">
        <w:rPr>
          <w:lang w:val="en-US"/>
        </w:rPr>
        <w:t xml:space="preserve"> (2008), ‘Incidence de la </w:t>
      </w:r>
      <w:proofErr w:type="spellStart"/>
      <w:r w:rsidRPr="008E56D5">
        <w:rPr>
          <w:lang w:val="en-US"/>
        </w:rPr>
        <w:t>chauffe</w:t>
      </w:r>
      <w:proofErr w:type="spellEnd"/>
      <w:r w:rsidRPr="008E56D5">
        <w:rPr>
          <w:lang w:val="en-US"/>
        </w:rPr>
        <w:t xml:space="preserve"> du bois de </w:t>
      </w:r>
      <w:proofErr w:type="spellStart"/>
      <w:r w:rsidRPr="008E56D5">
        <w:rPr>
          <w:lang w:val="en-US"/>
        </w:rPr>
        <w:t>chêne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sur</w:t>
      </w:r>
      <w:proofErr w:type="spellEnd"/>
      <w:r w:rsidRPr="008E56D5">
        <w:rPr>
          <w:lang w:val="en-US"/>
        </w:rPr>
        <w:t xml:space="preserve"> la composition </w:t>
      </w:r>
      <w:proofErr w:type="spellStart"/>
      <w:r w:rsidRPr="008E56D5">
        <w:rPr>
          <w:lang w:val="en-US"/>
        </w:rPr>
        <w:t>d’eaux</w:t>
      </w:r>
      <w:proofErr w:type="spellEnd"/>
      <w:r w:rsidRPr="008E56D5">
        <w:rPr>
          <w:lang w:val="en-US"/>
        </w:rPr>
        <w:t xml:space="preserve">-de-vie de Cognac </w:t>
      </w:r>
      <w:proofErr w:type="spellStart"/>
      <w:r w:rsidRPr="008E56D5">
        <w:rPr>
          <w:lang w:val="en-US"/>
        </w:rPr>
        <w:t>logées</w:t>
      </w:r>
      <w:proofErr w:type="spellEnd"/>
      <w:r w:rsidRPr="008E56D5">
        <w:rPr>
          <w:lang w:val="en-US"/>
        </w:rPr>
        <w:t xml:space="preserve"> en </w:t>
      </w:r>
      <w:proofErr w:type="spellStart"/>
      <w:r w:rsidRPr="008E56D5">
        <w:rPr>
          <w:lang w:val="en-US"/>
        </w:rPr>
        <w:t>fut</w:t>
      </w:r>
      <w:proofErr w:type="spellEnd"/>
      <w:r w:rsidRPr="008E56D5">
        <w:rPr>
          <w:lang w:val="en-US"/>
        </w:rPr>
        <w:t xml:space="preserve"> – </w:t>
      </w:r>
      <w:proofErr w:type="spellStart"/>
      <w:r w:rsidRPr="008E56D5">
        <w:rPr>
          <w:lang w:val="en-US"/>
        </w:rPr>
        <w:t>Modèle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pilote</w:t>
      </w:r>
      <w:proofErr w:type="spellEnd"/>
      <w:r w:rsidRPr="008E56D5">
        <w:rPr>
          <w:lang w:val="en-US"/>
        </w:rPr>
        <w:t xml:space="preserve">’, </w:t>
      </w:r>
      <w:r w:rsidRPr="008E56D5">
        <w:rPr>
          <w:rStyle w:val="a3"/>
          <w:lang w:val="en-US"/>
        </w:rPr>
        <w:t xml:space="preserve">In 2ème Symposium International </w:t>
      </w:r>
      <w:proofErr w:type="spellStart"/>
      <w:r w:rsidRPr="008E56D5">
        <w:rPr>
          <w:rStyle w:val="a3"/>
          <w:lang w:val="en-US"/>
        </w:rPr>
        <w:t>sur</w:t>
      </w:r>
      <w:proofErr w:type="spellEnd"/>
      <w:r w:rsidRPr="008E56D5">
        <w:rPr>
          <w:rStyle w:val="a3"/>
          <w:lang w:val="en-US"/>
        </w:rPr>
        <w:t xml:space="preserve"> les </w:t>
      </w:r>
      <w:proofErr w:type="spellStart"/>
      <w:r w:rsidRPr="008E56D5">
        <w:rPr>
          <w:rStyle w:val="a3"/>
          <w:lang w:val="en-US"/>
        </w:rPr>
        <w:t>Eaux</w:t>
      </w:r>
      <w:proofErr w:type="spellEnd"/>
      <w:r w:rsidRPr="008E56D5">
        <w:rPr>
          <w:rStyle w:val="a3"/>
          <w:lang w:val="en-US"/>
        </w:rPr>
        <w:t xml:space="preserve">-de-vie </w:t>
      </w:r>
      <w:proofErr w:type="spellStart"/>
      <w:r w:rsidRPr="008E56D5">
        <w:rPr>
          <w:rStyle w:val="a3"/>
          <w:lang w:val="en-US"/>
        </w:rPr>
        <w:t>Traditionnelles</w:t>
      </w:r>
      <w:proofErr w:type="spellEnd"/>
      <w:r w:rsidRPr="008E56D5">
        <w:rPr>
          <w:rStyle w:val="a3"/>
          <w:lang w:val="en-US"/>
        </w:rPr>
        <w:t xml:space="preserve"> </w:t>
      </w:r>
      <w:proofErr w:type="spellStart"/>
      <w:r w:rsidRPr="008E56D5">
        <w:rPr>
          <w:rStyle w:val="a3"/>
          <w:lang w:val="en-US"/>
        </w:rPr>
        <w:t>D’Origine</w:t>
      </w:r>
      <w:proofErr w:type="spellEnd"/>
      <w:r w:rsidRPr="008E56D5">
        <w:rPr>
          <w:rStyle w:val="a3"/>
          <w:lang w:val="en-US"/>
        </w:rPr>
        <w:t xml:space="preserve"> </w:t>
      </w:r>
      <w:proofErr w:type="spellStart"/>
      <w:r w:rsidRPr="008E56D5">
        <w:rPr>
          <w:rStyle w:val="a3"/>
          <w:lang w:val="en-US"/>
        </w:rPr>
        <w:t>Viticole</w:t>
      </w:r>
      <w:proofErr w:type="spellEnd"/>
      <w:r w:rsidRPr="008E56D5">
        <w:rPr>
          <w:rStyle w:val="a3"/>
          <w:lang w:val="en-US"/>
        </w:rPr>
        <w:t>, Bordeaux 25–27/06/2007,</w:t>
      </w:r>
      <w:r w:rsidRPr="008E56D5">
        <w:rPr>
          <w:lang w:val="en-US"/>
        </w:rPr>
        <w:t xml:space="preserve"> A. Bertrand, (</w:t>
      </w:r>
      <w:proofErr w:type="spellStart"/>
      <w:r w:rsidRPr="008E56D5">
        <w:rPr>
          <w:lang w:val="en-US"/>
        </w:rPr>
        <w:t>ed</w:t>
      </w:r>
      <w:proofErr w:type="spellEnd"/>
      <w:r w:rsidRPr="008E56D5">
        <w:rPr>
          <w:lang w:val="en-US"/>
        </w:rPr>
        <w:t>), Lavoisier Tec &amp; Doc, 137–141.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TER HEIDE R (1986), ‘The </w:t>
      </w:r>
      <w:proofErr w:type="spellStart"/>
      <w:r w:rsidRPr="008E56D5">
        <w:rPr>
          <w:lang w:val="en-US"/>
        </w:rPr>
        <w:t>Flavour</w:t>
      </w:r>
      <w:proofErr w:type="spellEnd"/>
      <w:r w:rsidRPr="008E56D5">
        <w:rPr>
          <w:lang w:val="en-US"/>
        </w:rPr>
        <w:t xml:space="preserve"> of Distilled Beverages’, In </w:t>
      </w:r>
      <w:r w:rsidRPr="008E56D5">
        <w:rPr>
          <w:rStyle w:val="a3"/>
          <w:lang w:val="en-US"/>
        </w:rPr>
        <w:t xml:space="preserve">Developments in Food Science 3B (Food </w:t>
      </w:r>
      <w:proofErr w:type="spellStart"/>
      <w:r w:rsidRPr="008E56D5">
        <w:rPr>
          <w:rStyle w:val="a3"/>
          <w:lang w:val="en-US"/>
        </w:rPr>
        <w:t>Flavours</w:t>
      </w:r>
      <w:proofErr w:type="spellEnd"/>
      <w:r w:rsidRPr="008E56D5">
        <w:rPr>
          <w:rStyle w:val="a3"/>
          <w:lang w:val="en-US"/>
        </w:rPr>
        <w:t xml:space="preserve">, Part B, </w:t>
      </w:r>
      <w:proofErr w:type="gramStart"/>
      <w:r w:rsidRPr="008E56D5">
        <w:rPr>
          <w:rStyle w:val="a3"/>
          <w:lang w:val="en-US"/>
        </w:rPr>
        <w:t>The</w:t>
      </w:r>
      <w:proofErr w:type="gramEnd"/>
      <w:r w:rsidRPr="008E56D5">
        <w:rPr>
          <w:rStyle w:val="a3"/>
          <w:lang w:val="en-US"/>
        </w:rPr>
        <w:t xml:space="preserve"> </w:t>
      </w:r>
      <w:proofErr w:type="spellStart"/>
      <w:r w:rsidRPr="008E56D5">
        <w:rPr>
          <w:rStyle w:val="a3"/>
          <w:lang w:val="en-US"/>
        </w:rPr>
        <w:t>Flavour</w:t>
      </w:r>
      <w:proofErr w:type="spellEnd"/>
      <w:r w:rsidRPr="008E56D5">
        <w:rPr>
          <w:rStyle w:val="a3"/>
          <w:lang w:val="en-US"/>
        </w:rPr>
        <w:t xml:space="preserve"> of Beverages);</w:t>
      </w:r>
      <w:r w:rsidRPr="008E56D5">
        <w:rPr>
          <w:lang w:val="en-US"/>
        </w:rPr>
        <w:t xml:space="preserve"> Morton I D, MacLeod A J, (</w:t>
      </w:r>
      <w:proofErr w:type="spellStart"/>
      <w:r w:rsidRPr="008E56D5">
        <w:rPr>
          <w:lang w:val="en-US"/>
        </w:rPr>
        <w:t>Eds</w:t>
      </w:r>
      <w:proofErr w:type="spellEnd"/>
      <w:r w:rsidRPr="008E56D5">
        <w:rPr>
          <w:lang w:val="en-US"/>
        </w:rPr>
        <w:t>); Elsevier: Amsterdam, 239–336.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TNO – CIVO (1989), ‘Volatile Compounds in food, alcoholic beverages’, Qualitative and quantitative data. H. </w:t>
      </w:r>
      <w:proofErr w:type="spellStart"/>
      <w:r w:rsidRPr="008E56D5">
        <w:rPr>
          <w:lang w:val="en-US"/>
        </w:rPr>
        <w:t>Maarse</w:t>
      </w:r>
      <w:proofErr w:type="spellEnd"/>
      <w:r w:rsidRPr="008E56D5">
        <w:rPr>
          <w:lang w:val="en-US"/>
        </w:rPr>
        <w:t xml:space="preserve"> (</w:t>
      </w:r>
      <w:proofErr w:type="spellStart"/>
      <w:proofErr w:type="gramStart"/>
      <w:r w:rsidRPr="008E56D5">
        <w:rPr>
          <w:lang w:val="en-US"/>
        </w:rPr>
        <w:t>ed</w:t>
      </w:r>
      <w:proofErr w:type="spellEnd"/>
      <w:proofErr w:type="gramEnd"/>
      <w:r w:rsidRPr="008E56D5">
        <w:rPr>
          <w:lang w:val="en-US"/>
        </w:rPr>
        <w:t>).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URRUTY L, GAUDIN M, SNAKKERS G, PINEDA C, ESTREGUIL S </w:t>
      </w:r>
      <w:r w:rsidRPr="008E56D5">
        <w:rPr>
          <w:rStyle w:val="a3"/>
          <w:lang w:val="en-US"/>
        </w:rPr>
        <w:t>et al.</w:t>
      </w:r>
      <w:r w:rsidRPr="008E56D5">
        <w:rPr>
          <w:lang w:val="en-US"/>
        </w:rPr>
        <w:t xml:space="preserve"> (2008), ‘</w:t>
      </w:r>
      <w:proofErr w:type="spellStart"/>
      <w:r w:rsidRPr="008E56D5">
        <w:rPr>
          <w:lang w:val="en-US"/>
        </w:rPr>
        <w:t>Recherche</w:t>
      </w:r>
      <w:proofErr w:type="spellEnd"/>
      <w:r w:rsidRPr="008E56D5">
        <w:rPr>
          <w:lang w:val="en-US"/>
        </w:rPr>
        <w:t xml:space="preserve"> de </w:t>
      </w:r>
      <w:proofErr w:type="spellStart"/>
      <w:r w:rsidRPr="008E56D5">
        <w:rPr>
          <w:lang w:val="en-US"/>
        </w:rPr>
        <w:t>marqueurs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analytiques</w:t>
      </w:r>
      <w:proofErr w:type="spellEnd"/>
      <w:r w:rsidRPr="008E56D5">
        <w:rPr>
          <w:lang w:val="en-US"/>
        </w:rPr>
        <w:t xml:space="preserve"> de </w:t>
      </w:r>
      <w:r w:rsidRPr="008E56D5">
        <w:rPr>
          <w:rStyle w:val="a3"/>
          <w:lang w:val="en-US"/>
        </w:rPr>
        <w:t xml:space="preserve">Botrytis </w:t>
      </w:r>
      <w:proofErr w:type="spellStart"/>
      <w:r w:rsidRPr="008E56D5">
        <w:rPr>
          <w:rStyle w:val="a3"/>
          <w:lang w:val="en-US"/>
        </w:rPr>
        <w:t>cinerea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dans</w:t>
      </w:r>
      <w:proofErr w:type="spellEnd"/>
      <w:r w:rsidRPr="008E56D5">
        <w:rPr>
          <w:lang w:val="en-US"/>
        </w:rPr>
        <w:t xml:space="preserve"> les </w:t>
      </w:r>
      <w:proofErr w:type="spellStart"/>
      <w:r w:rsidRPr="008E56D5">
        <w:rPr>
          <w:lang w:val="en-US"/>
        </w:rPr>
        <w:t>eaux</w:t>
      </w:r>
      <w:proofErr w:type="spellEnd"/>
      <w:r w:rsidRPr="008E56D5">
        <w:rPr>
          <w:lang w:val="en-US"/>
        </w:rPr>
        <w:t xml:space="preserve">-de-vie de Cognac’, </w:t>
      </w:r>
      <w:r w:rsidRPr="008E56D5">
        <w:rPr>
          <w:rStyle w:val="a3"/>
          <w:lang w:val="en-US"/>
        </w:rPr>
        <w:t xml:space="preserve">In 2ème Symposium International </w:t>
      </w:r>
      <w:proofErr w:type="spellStart"/>
      <w:r w:rsidRPr="008E56D5">
        <w:rPr>
          <w:rStyle w:val="a3"/>
          <w:lang w:val="en-US"/>
        </w:rPr>
        <w:t>sur</w:t>
      </w:r>
      <w:proofErr w:type="spellEnd"/>
      <w:r w:rsidRPr="008E56D5">
        <w:rPr>
          <w:rStyle w:val="a3"/>
          <w:lang w:val="en-US"/>
        </w:rPr>
        <w:t xml:space="preserve"> les </w:t>
      </w:r>
      <w:proofErr w:type="spellStart"/>
      <w:r w:rsidRPr="008E56D5">
        <w:rPr>
          <w:rStyle w:val="a3"/>
          <w:lang w:val="en-US"/>
        </w:rPr>
        <w:t>Eaux</w:t>
      </w:r>
      <w:proofErr w:type="spellEnd"/>
      <w:r w:rsidRPr="008E56D5">
        <w:rPr>
          <w:rStyle w:val="a3"/>
          <w:lang w:val="en-US"/>
        </w:rPr>
        <w:t xml:space="preserve">-de-vie </w:t>
      </w:r>
      <w:proofErr w:type="spellStart"/>
      <w:r w:rsidRPr="008E56D5">
        <w:rPr>
          <w:rStyle w:val="a3"/>
          <w:lang w:val="en-US"/>
        </w:rPr>
        <w:t>Traditionnelles</w:t>
      </w:r>
      <w:proofErr w:type="spellEnd"/>
      <w:r w:rsidRPr="008E56D5">
        <w:rPr>
          <w:rStyle w:val="a3"/>
          <w:lang w:val="en-US"/>
        </w:rPr>
        <w:t xml:space="preserve"> </w:t>
      </w:r>
      <w:proofErr w:type="spellStart"/>
      <w:r w:rsidRPr="008E56D5">
        <w:rPr>
          <w:rStyle w:val="a3"/>
          <w:lang w:val="en-US"/>
        </w:rPr>
        <w:t>D’Origine</w:t>
      </w:r>
      <w:proofErr w:type="spellEnd"/>
      <w:r w:rsidRPr="008E56D5">
        <w:rPr>
          <w:rStyle w:val="a3"/>
          <w:lang w:val="en-US"/>
        </w:rPr>
        <w:t xml:space="preserve"> </w:t>
      </w:r>
      <w:proofErr w:type="spellStart"/>
      <w:r w:rsidRPr="008E56D5">
        <w:rPr>
          <w:rStyle w:val="a3"/>
          <w:lang w:val="en-US"/>
        </w:rPr>
        <w:t>Viticole</w:t>
      </w:r>
      <w:proofErr w:type="spellEnd"/>
      <w:r w:rsidRPr="008E56D5">
        <w:rPr>
          <w:rStyle w:val="a3"/>
          <w:lang w:val="en-US"/>
        </w:rPr>
        <w:t>, Bordeaux 25–27/06/2007,</w:t>
      </w:r>
      <w:r w:rsidRPr="008E56D5">
        <w:rPr>
          <w:lang w:val="en-US"/>
        </w:rPr>
        <w:t xml:space="preserve"> A. Bertrand, (</w:t>
      </w:r>
      <w:proofErr w:type="spellStart"/>
      <w:r w:rsidRPr="008E56D5">
        <w:rPr>
          <w:lang w:val="en-US"/>
        </w:rPr>
        <w:t>ed</w:t>
      </w:r>
      <w:proofErr w:type="spellEnd"/>
      <w:r w:rsidRPr="008E56D5">
        <w:rPr>
          <w:lang w:val="en-US"/>
        </w:rPr>
        <w:t>), Lavoisier Tec &amp; Doc, 69–71.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 xml:space="preserve">VERSAVAUD A, COURCOUX P, ROULLAND C, DULAU L, HALLET IN (1995), ‘Genetic diversity and geographical distribution of wild </w:t>
      </w:r>
      <w:r w:rsidRPr="008E56D5">
        <w:rPr>
          <w:rStyle w:val="a3"/>
          <w:lang w:val="en-US"/>
        </w:rPr>
        <w:t>Saccharomyces cerevisiae</w:t>
      </w:r>
      <w:r w:rsidRPr="008E56D5">
        <w:rPr>
          <w:lang w:val="en-US"/>
        </w:rPr>
        <w:t xml:space="preserve"> strains from the wine-producing area of </w:t>
      </w:r>
      <w:proofErr w:type="spellStart"/>
      <w:r w:rsidRPr="008E56D5">
        <w:rPr>
          <w:lang w:val="en-US"/>
        </w:rPr>
        <w:t>Charentes</w:t>
      </w:r>
      <w:proofErr w:type="spellEnd"/>
      <w:r w:rsidRPr="008E56D5">
        <w:rPr>
          <w:lang w:val="en-US"/>
        </w:rPr>
        <w:t xml:space="preserve">’, France, </w:t>
      </w:r>
      <w:r w:rsidRPr="008E56D5">
        <w:rPr>
          <w:rStyle w:val="a3"/>
          <w:lang w:val="en-US"/>
        </w:rPr>
        <w:t xml:space="preserve">Appl. Environ. </w:t>
      </w:r>
      <w:proofErr w:type="spellStart"/>
      <w:proofErr w:type="gramStart"/>
      <w:r w:rsidRPr="008E56D5">
        <w:rPr>
          <w:rStyle w:val="a3"/>
          <w:lang w:val="en-US"/>
        </w:rPr>
        <w:t>Microbiol</w:t>
      </w:r>
      <w:proofErr w:type="spellEnd"/>
      <w:r w:rsidRPr="008E56D5">
        <w:rPr>
          <w:rStyle w:val="a3"/>
          <w:lang w:val="en-US"/>
        </w:rPr>
        <w:t>.,</w:t>
      </w:r>
      <w:proofErr w:type="gramEnd"/>
      <w:r w:rsidRPr="008E56D5">
        <w:rPr>
          <w:lang w:val="en-US"/>
        </w:rPr>
        <w:t xml:space="preserve"> </w:t>
      </w:r>
      <w:r w:rsidRPr="008E56D5">
        <w:rPr>
          <w:rStyle w:val="a4"/>
          <w:lang w:val="en-US"/>
        </w:rPr>
        <w:t>61</w:t>
      </w:r>
      <w:r w:rsidRPr="008E56D5">
        <w:rPr>
          <w:lang w:val="en-US"/>
        </w:rPr>
        <w:t>, 3521–3529.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>VIDAL JP, CANTAGREL R, MAZEROLLES G, LURTON L, GASCHET J (1991), ‘</w:t>
      </w:r>
      <w:proofErr w:type="spellStart"/>
      <w:r w:rsidRPr="008E56D5">
        <w:rPr>
          <w:lang w:val="en-US"/>
        </w:rPr>
        <w:t>Mise</w:t>
      </w:r>
      <w:proofErr w:type="spellEnd"/>
      <w:r w:rsidRPr="008E56D5">
        <w:rPr>
          <w:lang w:val="en-US"/>
        </w:rPr>
        <w:t xml:space="preserve"> en </w:t>
      </w:r>
      <w:proofErr w:type="spellStart"/>
      <w:r w:rsidRPr="008E56D5">
        <w:rPr>
          <w:lang w:val="en-US"/>
        </w:rPr>
        <w:t>évidence</w:t>
      </w:r>
      <w:proofErr w:type="spellEnd"/>
      <w:r w:rsidRPr="008E56D5">
        <w:rPr>
          <w:lang w:val="en-US"/>
        </w:rPr>
        <w:t xml:space="preserve"> de </w:t>
      </w:r>
      <w:proofErr w:type="spellStart"/>
      <w:r w:rsidRPr="008E56D5">
        <w:rPr>
          <w:lang w:val="en-US"/>
        </w:rPr>
        <w:t>l’influence</w:t>
      </w:r>
      <w:proofErr w:type="spellEnd"/>
      <w:r w:rsidRPr="008E56D5">
        <w:rPr>
          <w:lang w:val="en-US"/>
        </w:rPr>
        <w:t xml:space="preserve"> du TDN, triméthyl-1-1-6-dihydro-1,2-naphthalène </w:t>
      </w:r>
      <w:proofErr w:type="spellStart"/>
      <w:r w:rsidRPr="008E56D5">
        <w:rPr>
          <w:lang w:val="en-US"/>
        </w:rPr>
        <w:t>sur</w:t>
      </w:r>
      <w:proofErr w:type="spellEnd"/>
      <w:r w:rsidRPr="008E56D5">
        <w:rPr>
          <w:lang w:val="en-US"/>
        </w:rPr>
        <w:t xml:space="preserve"> la </w:t>
      </w:r>
      <w:proofErr w:type="spellStart"/>
      <w:r w:rsidRPr="008E56D5">
        <w:rPr>
          <w:lang w:val="en-US"/>
        </w:rPr>
        <w:t>qualité</w:t>
      </w:r>
      <w:proofErr w:type="spellEnd"/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organoleptique</w:t>
      </w:r>
      <w:proofErr w:type="spellEnd"/>
      <w:r w:rsidRPr="008E56D5">
        <w:rPr>
          <w:lang w:val="en-US"/>
        </w:rPr>
        <w:t xml:space="preserve"> des </w:t>
      </w:r>
      <w:proofErr w:type="spellStart"/>
      <w:r w:rsidRPr="008E56D5">
        <w:rPr>
          <w:lang w:val="en-US"/>
        </w:rPr>
        <w:t>eaux</w:t>
      </w:r>
      <w:proofErr w:type="spellEnd"/>
      <w:r w:rsidRPr="008E56D5">
        <w:rPr>
          <w:lang w:val="en-US"/>
        </w:rPr>
        <w:t xml:space="preserve">-de-vie de Cognac’, In </w:t>
      </w:r>
      <w:r w:rsidRPr="008E56D5">
        <w:rPr>
          <w:rStyle w:val="a3"/>
          <w:lang w:val="en-US"/>
        </w:rPr>
        <w:t xml:space="preserve">1er Symposium International </w:t>
      </w:r>
      <w:proofErr w:type="spellStart"/>
      <w:r w:rsidRPr="008E56D5">
        <w:rPr>
          <w:rStyle w:val="a3"/>
          <w:lang w:val="en-US"/>
        </w:rPr>
        <w:t>sur</w:t>
      </w:r>
      <w:proofErr w:type="spellEnd"/>
      <w:r w:rsidRPr="008E56D5">
        <w:rPr>
          <w:rStyle w:val="a3"/>
          <w:lang w:val="en-US"/>
        </w:rPr>
        <w:t xml:space="preserve"> les </w:t>
      </w:r>
      <w:proofErr w:type="spellStart"/>
      <w:r w:rsidRPr="008E56D5">
        <w:rPr>
          <w:rStyle w:val="a3"/>
          <w:lang w:val="en-US"/>
        </w:rPr>
        <w:t>Eaux</w:t>
      </w:r>
      <w:proofErr w:type="spellEnd"/>
      <w:r w:rsidRPr="008E56D5">
        <w:rPr>
          <w:rStyle w:val="a3"/>
          <w:lang w:val="en-US"/>
        </w:rPr>
        <w:t xml:space="preserve">-de-vie </w:t>
      </w:r>
      <w:proofErr w:type="spellStart"/>
      <w:r w:rsidRPr="008E56D5">
        <w:rPr>
          <w:rStyle w:val="a3"/>
          <w:lang w:val="en-US"/>
        </w:rPr>
        <w:t>Traditionnelles</w:t>
      </w:r>
      <w:proofErr w:type="spellEnd"/>
      <w:r w:rsidRPr="008E56D5">
        <w:rPr>
          <w:rStyle w:val="a3"/>
          <w:lang w:val="en-US"/>
        </w:rPr>
        <w:t xml:space="preserve"> </w:t>
      </w:r>
      <w:proofErr w:type="spellStart"/>
      <w:r w:rsidRPr="008E56D5">
        <w:rPr>
          <w:rStyle w:val="a3"/>
          <w:lang w:val="en-US"/>
        </w:rPr>
        <w:t>D’Origine</w:t>
      </w:r>
      <w:proofErr w:type="spellEnd"/>
      <w:r w:rsidRPr="008E56D5">
        <w:rPr>
          <w:rStyle w:val="a3"/>
          <w:lang w:val="en-US"/>
        </w:rPr>
        <w:t xml:space="preserve"> </w:t>
      </w:r>
      <w:proofErr w:type="spellStart"/>
      <w:r w:rsidRPr="008E56D5">
        <w:rPr>
          <w:rStyle w:val="a3"/>
          <w:lang w:val="en-US"/>
        </w:rPr>
        <w:t>Viticole</w:t>
      </w:r>
      <w:proofErr w:type="spellEnd"/>
      <w:r w:rsidRPr="008E56D5">
        <w:rPr>
          <w:rStyle w:val="a3"/>
          <w:lang w:val="en-US"/>
        </w:rPr>
        <w:t>, Bordeaux 26–30/06/1990,</w:t>
      </w:r>
      <w:r w:rsidRPr="008E56D5">
        <w:rPr>
          <w:lang w:val="en-US"/>
        </w:rPr>
        <w:t xml:space="preserve"> A. Bertrand, (</w:t>
      </w:r>
      <w:proofErr w:type="spellStart"/>
      <w:r w:rsidRPr="008E56D5">
        <w:rPr>
          <w:lang w:val="en-US"/>
        </w:rPr>
        <w:t>ed</w:t>
      </w:r>
      <w:proofErr w:type="spellEnd"/>
      <w:r w:rsidRPr="008E56D5">
        <w:rPr>
          <w:lang w:val="en-US"/>
        </w:rPr>
        <w:t>), Lavoisier Tec &amp; Doc, 165–173.</w:t>
      </w:r>
    </w:p>
    <w:p w:rsidR="008E56D5" w:rsidRPr="008E56D5" w:rsidRDefault="008E56D5" w:rsidP="008E56D5">
      <w:pPr>
        <w:pStyle w:val="ds-markdown-paragraph"/>
        <w:rPr>
          <w:lang w:val="en-US"/>
        </w:rPr>
      </w:pPr>
      <w:r w:rsidRPr="008E56D5">
        <w:rPr>
          <w:lang w:val="en-US"/>
        </w:rPr>
        <w:t>VIDAL JP, MAZEROLLES G, ESTREGUIL S, CANTAGREL R (1993), ‘</w:t>
      </w:r>
      <w:proofErr w:type="spellStart"/>
      <w:r w:rsidRPr="008E56D5">
        <w:rPr>
          <w:lang w:val="en-US"/>
        </w:rPr>
        <w:t>Analyse</w:t>
      </w:r>
      <w:proofErr w:type="spellEnd"/>
      <w:r w:rsidRPr="008E56D5">
        <w:rPr>
          <w:lang w:val="en-US"/>
        </w:rPr>
        <w:t xml:space="preserve"> quantitative de la fraction </w:t>
      </w:r>
      <w:proofErr w:type="spellStart"/>
      <w:r w:rsidRPr="008E56D5">
        <w:rPr>
          <w:lang w:val="en-US"/>
        </w:rPr>
        <w:t>carbonylée</w:t>
      </w:r>
      <w:proofErr w:type="spellEnd"/>
      <w:r w:rsidRPr="008E56D5">
        <w:rPr>
          <w:lang w:val="en-US"/>
        </w:rPr>
        <w:t xml:space="preserve"> volatile des </w:t>
      </w:r>
      <w:proofErr w:type="spellStart"/>
      <w:r w:rsidRPr="008E56D5">
        <w:rPr>
          <w:lang w:val="en-US"/>
        </w:rPr>
        <w:t>eaux</w:t>
      </w:r>
      <w:proofErr w:type="spellEnd"/>
      <w:r w:rsidRPr="008E56D5">
        <w:rPr>
          <w:lang w:val="en-US"/>
        </w:rPr>
        <w:t xml:space="preserve">-de-vie de Cognac’, In </w:t>
      </w:r>
      <w:r w:rsidRPr="008E56D5">
        <w:rPr>
          <w:rStyle w:val="a3"/>
          <w:lang w:val="en-US"/>
        </w:rPr>
        <w:t xml:space="preserve">Elaboration </w:t>
      </w:r>
      <w:proofErr w:type="gramStart"/>
      <w:r w:rsidRPr="008E56D5">
        <w:rPr>
          <w:rStyle w:val="a3"/>
          <w:lang w:val="en-US"/>
        </w:rPr>
        <w:t>et</w:t>
      </w:r>
      <w:proofErr w:type="gramEnd"/>
      <w:r w:rsidRPr="008E56D5">
        <w:rPr>
          <w:rStyle w:val="a3"/>
          <w:lang w:val="en-US"/>
        </w:rPr>
        <w:t xml:space="preserve"> </w:t>
      </w:r>
      <w:proofErr w:type="spellStart"/>
      <w:r w:rsidRPr="008E56D5">
        <w:rPr>
          <w:rStyle w:val="a3"/>
          <w:lang w:val="en-US"/>
        </w:rPr>
        <w:t>connaissance</w:t>
      </w:r>
      <w:proofErr w:type="spellEnd"/>
      <w:r w:rsidRPr="008E56D5">
        <w:rPr>
          <w:rStyle w:val="a3"/>
          <w:lang w:val="en-US"/>
        </w:rPr>
        <w:t xml:space="preserve"> des </w:t>
      </w:r>
      <w:proofErr w:type="spellStart"/>
      <w:r w:rsidRPr="008E56D5">
        <w:rPr>
          <w:rStyle w:val="a3"/>
          <w:lang w:val="en-US"/>
        </w:rPr>
        <w:t>spiritueux</w:t>
      </w:r>
      <w:proofErr w:type="spellEnd"/>
      <w:r w:rsidRPr="008E56D5">
        <w:rPr>
          <w:rStyle w:val="a3"/>
          <w:lang w:val="en-US"/>
        </w:rPr>
        <w:t>,</w:t>
      </w:r>
      <w:r w:rsidRPr="008E56D5">
        <w:rPr>
          <w:lang w:val="en-US"/>
        </w:rPr>
        <w:t xml:space="preserve"> </w:t>
      </w:r>
      <w:proofErr w:type="spellStart"/>
      <w:r w:rsidRPr="008E56D5">
        <w:rPr>
          <w:lang w:val="en-US"/>
        </w:rPr>
        <w:t>édition</w:t>
      </w:r>
      <w:proofErr w:type="spellEnd"/>
      <w:r w:rsidRPr="008E56D5">
        <w:rPr>
          <w:lang w:val="en-US"/>
        </w:rPr>
        <w:t xml:space="preserve"> BNIC, diffusion Lavoisier Tec et Doc, 529–537.</w:t>
      </w:r>
    </w:p>
    <w:p w:rsidR="008E56D5" w:rsidRDefault="008E56D5" w:rsidP="008E56D5">
      <w:pPr>
        <w:pStyle w:val="ds-markdown-paragraph"/>
      </w:pPr>
      <w:proofErr w:type="gramStart"/>
      <w:r w:rsidRPr="008E56D5">
        <w:rPr>
          <w:lang w:val="en-US"/>
        </w:rPr>
        <w:t xml:space="preserve">WATTS VA, BUTZKE C, BOULTON R (2003), ‘Study of Aged Cognac Using Solid Phase </w:t>
      </w:r>
      <w:proofErr w:type="spellStart"/>
      <w:r w:rsidRPr="008E56D5">
        <w:rPr>
          <w:lang w:val="en-US"/>
        </w:rPr>
        <w:t>Microextraction</w:t>
      </w:r>
      <w:proofErr w:type="spellEnd"/>
      <w:r w:rsidRPr="008E56D5">
        <w:rPr>
          <w:lang w:val="en-US"/>
        </w:rPr>
        <w:t xml:space="preserve"> and Partial Least-Square Regression’, </w:t>
      </w:r>
      <w:r w:rsidRPr="008E56D5">
        <w:rPr>
          <w:rStyle w:val="a3"/>
          <w:lang w:val="en-US"/>
        </w:rPr>
        <w:t xml:space="preserve">J. Agric. </w:t>
      </w:r>
      <w:proofErr w:type="spellStart"/>
      <w:r>
        <w:rPr>
          <w:rStyle w:val="a3"/>
        </w:rPr>
        <w:t>Food</w:t>
      </w:r>
      <w:proofErr w:type="spellEnd"/>
      <w:r>
        <w:rPr>
          <w:rStyle w:val="a3"/>
        </w:rPr>
        <w:t>.</w:t>
      </w:r>
      <w:proofErr w:type="gramEnd"/>
      <w:r>
        <w:rPr>
          <w:rStyle w:val="a3"/>
        </w:rPr>
        <w:t xml:space="preserve"> </w:t>
      </w:r>
      <w:proofErr w:type="spellStart"/>
      <w:r>
        <w:rPr>
          <w:rStyle w:val="a3"/>
        </w:rPr>
        <w:t>Chem</w:t>
      </w:r>
      <w:proofErr w:type="spellEnd"/>
      <w:r>
        <w:rPr>
          <w:rStyle w:val="a3"/>
        </w:rPr>
        <w:t>,</w:t>
      </w:r>
      <w:r>
        <w:t xml:space="preserve"> </w:t>
      </w:r>
      <w:r>
        <w:rPr>
          <w:rStyle w:val="a4"/>
        </w:rPr>
        <w:t>51</w:t>
      </w:r>
      <w:r>
        <w:t>, 7738–7742.</w:t>
      </w:r>
    </w:p>
    <w:p w:rsidR="008E56D5" w:rsidRDefault="008E56D5" w:rsidP="0006121D">
      <w:pPr>
        <w:pStyle w:val="ds-markdown-paragraph"/>
      </w:pPr>
    </w:p>
    <w:p w:rsidR="0006121D" w:rsidRDefault="0006121D" w:rsidP="0006121D">
      <w:pPr>
        <w:pStyle w:val="ds-markdown-paragraph"/>
      </w:pPr>
    </w:p>
    <w:p w:rsidR="003847F8" w:rsidRPr="009E0F5C" w:rsidRDefault="003847F8" w:rsidP="009E0F5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50AE" w:rsidRDefault="000650AE"/>
    <w:sectPr w:rsidR="000650A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8F4242"/>
    <w:multiLevelType w:val="multilevel"/>
    <w:tmpl w:val="5010F3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6A43EFE"/>
    <w:multiLevelType w:val="multilevel"/>
    <w:tmpl w:val="B9E412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31051CE"/>
    <w:multiLevelType w:val="multilevel"/>
    <w:tmpl w:val="135C00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99316A2"/>
    <w:multiLevelType w:val="multilevel"/>
    <w:tmpl w:val="065A1E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BD54EB8"/>
    <w:multiLevelType w:val="multilevel"/>
    <w:tmpl w:val="6D3884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FCA1CCF"/>
    <w:multiLevelType w:val="multilevel"/>
    <w:tmpl w:val="C680AF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03301F6"/>
    <w:multiLevelType w:val="multilevel"/>
    <w:tmpl w:val="BB02AA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5"/>
  </w:num>
  <w:num w:numId="5">
    <w:abstractNumId w:val="1"/>
  </w:num>
  <w:num w:numId="6">
    <w:abstractNumId w:val="6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0F5C"/>
    <w:rsid w:val="0006121D"/>
    <w:rsid w:val="000650AE"/>
    <w:rsid w:val="00097D99"/>
    <w:rsid w:val="00115A08"/>
    <w:rsid w:val="0013006C"/>
    <w:rsid w:val="00182FE1"/>
    <w:rsid w:val="0022698D"/>
    <w:rsid w:val="003847F8"/>
    <w:rsid w:val="003C37BF"/>
    <w:rsid w:val="003D054F"/>
    <w:rsid w:val="00417EDD"/>
    <w:rsid w:val="0046388A"/>
    <w:rsid w:val="006476B1"/>
    <w:rsid w:val="006754E0"/>
    <w:rsid w:val="008006B6"/>
    <w:rsid w:val="008B124C"/>
    <w:rsid w:val="008E56D5"/>
    <w:rsid w:val="009340E7"/>
    <w:rsid w:val="009E0F5C"/>
    <w:rsid w:val="00AD231C"/>
    <w:rsid w:val="00B11348"/>
    <w:rsid w:val="00B2509E"/>
    <w:rsid w:val="00B9560C"/>
    <w:rsid w:val="00CA2EA3"/>
    <w:rsid w:val="00CD0AA7"/>
    <w:rsid w:val="00D82741"/>
    <w:rsid w:val="00E22EC8"/>
    <w:rsid w:val="00E7324A"/>
    <w:rsid w:val="00E9364F"/>
    <w:rsid w:val="00F65E1B"/>
    <w:rsid w:val="00FE2D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E0F5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9E0F5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9E0F5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6">
    <w:name w:val="heading 6"/>
    <w:basedOn w:val="a"/>
    <w:link w:val="60"/>
    <w:uiPriority w:val="9"/>
    <w:qFormat/>
    <w:rsid w:val="009E0F5C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E0F5C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E0F5C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9E0F5C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9E0F5C"/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paragraph" w:customStyle="1" w:styleId="ds-markdown-paragraph">
    <w:name w:val="ds-markdown-paragraph"/>
    <w:basedOn w:val="a"/>
    <w:rsid w:val="009E0F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Emphasis"/>
    <w:basedOn w:val="a0"/>
    <w:uiPriority w:val="20"/>
    <w:qFormat/>
    <w:rsid w:val="009E0F5C"/>
    <w:rPr>
      <w:i/>
      <w:iCs/>
    </w:rPr>
  </w:style>
  <w:style w:type="character" w:styleId="a4">
    <w:name w:val="Strong"/>
    <w:basedOn w:val="a0"/>
    <w:uiPriority w:val="22"/>
    <w:qFormat/>
    <w:rsid w:val="009E0F5C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226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2698D"/>
    <w:rPr>
      <w:rFonts w:ascii="Tahoma" w:hAnsi="Tahoma" w:cs="Tahoma"/>
      <w:sz w:val="16"/>
      <w:szCs w:val="16"/>
    </w:rPr>
  </w:style>
  <w:style w:type="character" w:customStyle="1" w:styleId="katex-mathml">
    <w:name w:val="katex-mathml"/>
    <w:basedOn w:val="a0"/>
    <w:rsid w:val="00417EDD"/>
  </w:style>
  <w:style w:type="character" w:customStyle="1" w:styleId="mord">
    <w:name w:val="mord"/>
    <w:basedOn w:val="a0"/>
    <w:rsid w:val="00417EDD"/>
  </w:style>
  <w:style w:type="character" w:customStyle="1" w:styleId="vlist-s">
    <w:name w:val="vlist-s"/>
    <w:basedOn w:val="a0"/>
    <w:rsid w:val="00417EDD"/>
  </w:style>
  <w:style w:type="character" w:customStyle="1" w:styleId="anegp0gi0b9av8jahpyh">
    <w:name w:val="anegp0gi0b9av8jahpyh"/>
    <w:basedOn w:val="a0"/>
    <w:rsid w:val="00E9364F"/>
  </w:style>
  <w:style w:type="character" w:customStyle="1" w:styleId="mbin">
    <w:name w:val="mbin"/>
    <w:basedOn w:val="a0"/>
    <w:rsid w:val="0006121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E0F5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9E0F5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9E0F5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6">
    <w:name w:val="heading 6"/>
    <w:basedOn w:val="a"/>
    <w:link w:val="60"/>
    <w:uiPriority w:val="9"/>
    <w:qFormat/>
    <w:rsid w:val="009E0F5C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E0F5C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E0F5C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9E0F5C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9E0F5C"/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paragraph" w:customStyle="1" w:styleId="ds-markdown-paragraph">
    <w:name w:val="ds-markdown-paragraph"/>
    <w:basedOn w:val="a"/>
    <w:rsid w:val="009E0F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Emphasis"/>
    <w:basedOn w:val="a0"/>
    <w:uiPriority w:val="20"/>
    <w:qFormat/>
    <w:rsid w:val="009E0F5C"/>
    <w:rPr>
      <w:i/>
      <w:iCs/>
    </w:rPr>
  </w:style>
  <w:style w:type="character" w:styleId="a4">
    <w:name w:val="Strong"/>
    <w:basedOn w:val="a0"/>
    <w:uiPriority w:val="22"/>
    <w:qFormat/>
    <w:rsid w:val="009E0F5C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226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2698D"/>
    <w:rPr>
      <w:rFonts w:ascii="Tahoma" w:hAnsi="Tahoma" w:cs="Tahoma"/>
      <w:sz w:val="16"/>
      <w:szCs w:val="16"/>
    </w:rPr>
  </w:style>
  <w:style w:type="character" w:customStyle="1" w:styleId="katex-mathml">
    <w:name w:val="katex-mathml"/>
    <w:basedOn w:val="a0"/>
    <w:rsid w:val="00417EDD"/>
  </w:style>
  <w:style w:type="character" w:customStyle="1" w:styleId="mord">
    <w:name w:val="mord"/>
    <w:basedOn w:val="a0"/>
    <w:rsid w:val="00417EDD"/>
  </w:style>
  <w:style w:type="character" w:customStyle="1" w:styleId="vlist-s">
    <w:name w:val="vlist-s"/>
    <w:basedOn w:val="a0"/>
    <w:rsid w:val="00417EDD"/>
  </w:style>
  <w:style w:type="character" w:customStyle="1" w:styleId="anegp0gi0b9av8jahpyh">
    <w:name w:val="anegp0gi0b9av8jahpyh"/>
    <w:basedOn w:val="a0"/>
    <w:rsid w:val="00E9364F"/>
  </w:style>
  <w:style w:type="character" w:customStyle="1" w:styleId="mbin">
    <w:name w:val="mbin"/>
    <w:basedOn w:val="a0"/>
    <w:rsid w:val="0006121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691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626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5985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3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074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998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568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39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84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82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69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65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422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807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987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628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631937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259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251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emf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emf"/><Relationship Id="rId5" Type="http://schemas.openxmlformats.org/officeDocument/2006/relationships/webSettings" Target="webSettings.xml"/><Relationship Id="rId15" Type="http://schemas.openxmlformats.org/officeDocument/2006/relationships/image" Target="media/image10.emf"/><Relationship Id="rId10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28</Pages>
  <Words>7925</Words>
  <Characters>45174</Characters>
  <Application>Microsoft Office Word</Application>
  <DocSecurity>0</DocSecurity>
  <Lines>376</Lines>
  <Paragraphs>105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52994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 Windows</dc:creator>
  <cp:lastModifiedBy>User Windows</cp:lastModifiedBy>
  <cp:revision>2</cp:revision>
  <dcterms:created xsi:type="dcterms:W3CDTF">2025-08-21T18:48:00Z</dcterms:created>
  <dcterms:modified xsi:type="dcterms:W3CDTF">2025-08-21T18:48:00Z</dcterms:modified>
</cp:coreProperties>
</file>